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64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775212" cy="722376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5212" cy="72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2"/>
        <w:ind w:left="2563"/>
      </w:pPr>
      <w:r>
        <w:rPr>
          <w:w w:val="105"/>
        </w:rPr>
        <w:t>PROJETO DE LEI N°100, DE 11 DE OUTUBRO DE 2017</w:t>
      </w:r>
    </w:p>
    <w:p>
      <w:pPr>
        <w:pStyle w:val="BodyText"/>
        <w:spacing w:before="8"/>
        <w:rPr>
          <w:b/>
          <w:sz w:val="15"/>
        </w:rPr>
      </w:pPr>
    </w:p>
    <w:p>
      <w:pPr>
        <w:spacing w:line="273" w:lineRule="auto" w:before="104"/>
        <w:ind w:left="4725" w:right="154" w:firstLine="0"/>
        <w:jc w:val="both"/>
        <w:rPr>
          <w:b/>
          <w:sz w:val="18"/>
        </w:rPr>
      </w:pPr>
      <w:r>
        <w:rPr>
          <w:b/>
          <w:w w:val="105"/>
          <w:sz w:val="18"/>
        </w:rPr>
        <w:t>AUTORIZA A ABERTURA DE CRÉDITO ADICIONAL SUPLEMENTAR NO VALOR DE R$ 236.412,17 (DUZENTOS E TRINTA E SEIS MIL QUATROCENTOS E DOZE REAIS COM DEZESSETE CENTAVOS) NA LEI ORÇAMENTÁRIA ANUAL E DÁ PROVIDÊNCIAS.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1"/>
        </w:rPr>
      </w:pPr>
    </w:p>
    <w:p>
      <w:pPr>
        <w:spacing w:line="398" w:lineRule="auto" w:before="0"/>
        <w:ind w:left="184" w:right="156" w:firstLine="811"/>
        <w:jc w:val="both"/>
        <w:rPr>
          <w:sz w:val="18"/>
        </w:rPr>
      </w:pPr>
      <w:r>
        <w:rPr>
          <w:w w:val="105"/>
          <w:sz w:val="18"/>
        </w:rPr>
        <w:t>Art. </w:t>
      </w:r>
      <w:r>
        <w:rPr>
          <w:spacing w:val="-13"/>
          <w:w w:val="105"/>
          <w:sz w:val="18"/>
        </w:rPr>
        <w:t>1°. </w:t>
      </w:r>
      <w:r>
        <w:rPr>
          <w:w w:val="105"/>
          <w:sz w:val="18"/>
        </w:rPr>
        <w:t>Autoriza a abertura de crédito adicional suplementar no valor de R$ 236.412,17 (duzentos e trinta e seis mil quatrocentos e doze reais com dezessete centavos) no Orçamento do Município para o Exercício de 2017, que passa a integrar a Lei Municipal n°2615, de 02 de dezembro de 2016, conforme segue: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4737"/>
        <w:gridCol w:w="655"/>
        <w:gridCol w:w="968"/>
        <w:gridCol w:w="380"/>
        <w:gridCol w:w="718"/>
        <w:gridCol w:w="1381"/>
      </w:tblGrid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2"/>
                <w:sz w:val="18"/>
              </w:rPr>
              <w:t>6</w:t>
            </w:r>
          </w:p>
        </w:tc>
        <w:tc>
          <w:tcPr>
            <w:tcW w:w="5392" w:type="dxa"/>
            <w:gridSpan w:val="2"/>
            <w:tcBorders>
              <w:right w:val="nil"/>
            </w:tcBorders>
          </w:tcPr>
          <w:p>
            <w:pPr>
              <w:pStyle w:val="TableParagraph"/>
              <w:spacing w:before="78"/>
              <w:ind w:left="32" w:right="-15"/>
              <w:rPr>
                <w:sz w:val="18"/>
              </w:rPr>
            </w:pPr>
            <w:r>
              <w:rPr>
                <w:w w:val="105"/>
                <w:sz w:val="18"/>
              </w:rPr>
              <w:t>ÓRGÃO:</w:t>
            </w:r>
            <w:r>
              <w:rPr>
                <w:spacing w:val="-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6</w:t>
            </w:r>
            <w:r>
              <w:rPr>
                <w:spacing w:val="-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SECRETARIA</w:t>
            </w:r>
            <w:r>
              <w:rPr>
                <w:spacing w:val="-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MUN.</w:t>
            </w:r>
            <w:r>
              <w:rPr>
                <w:spacing w:val="-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EDUC.,</w:t>
            </w:r>
            <w:r>
              <w:rPr>
                <w:spacing w:val="-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CULTURA,</w:t>
            </w:r>
            <w:r>
              <w:rPr>
                <w:spacing w:val="-2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ESPORTES</w:t>
            </w:r>
          </w:p>
        </w:tc>
        <w:tc>
          <w:tcPr>
            <w:tcW w:w="1348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78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E TURISMO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602</w:t>
            </w:r>
          </w:p>
        </w:tc>
        <w:tc>
          <w:tcPr>
            <w:tcW w:w="6740" w:type="dxa"/>
            <w:gridSpan w:val="4"/>
          </w:tcPr>
          <w:p>
            <w:pPr>
              <w:pStyle w:val="TableParagraph"/>
              <w:spacing w:before="78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UNIDADE: 602 ENSINO FUNDAMENTAL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2033</w:t>
            </w:r>
          </w:p>
        </w:tc>
        <w:tc>
          <w:tcPr>
            <w:tcW w:w="6740" w:type="dxa"/>
            <w:gridSpan w:val="4"/>
          </w:tcPr>
          <w:p>
            <w:pPr>
              <w:pStyle w:val="TableParagraph"/>
              <w:spacing w:before="78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Proj./Ativ. 2.033 MANUTENÇÃO E AQUISIÇÃO DE EQUIPAMENTOS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449052</w:t>
            </w:r>
          </w:p>
        </w:tc>
        <w:tc>
          <w:tcPr>
            <w:tcW w:w="6740" w:type="dxa"/>
            <w:gridSpan w:val="4"/>
          </w:tcPr>
          <w:p>
            <w:pPr>
              <w:pStyle w:val="TableParagraph"/>
              <w:spacing w:before="78"/>
              <w:ind w:left="133"/>
              <w:rPr>
                <w:sz w:val="18"/>
              </w:rPr>
            </w:pPr>
            <w:r>
              <w:rPr>
                <w:w w:val="105"/>
                <w:sz w:val="18"/>
              </w:rPr>
              <w:t>- EQUIPAMENTOS E MATERIAL PERMANENTE (138)</w:t>
            </w:r>
          </w:p>
        </w:tc>
        <w:tc>
          <w:tcPr>
            <w:tcW w:w="718" w:type="dxa"/>
            <w:tcBorders>
              <w:right w:val="nil"/>
            </w:tcBorders>
          </w:tcPr>
          <w:p>
            <w:pPr>
              <w:pStyle w:val="TableParagraph"/>
              <w:spacing w:before="6"/>
              <w:ind w:left="120"/>
              <w:rPr>
                <w:sz w:val="18"/>
              </w:rPr>
            </w:pPr>
            <w:r>
              <w:rPr>
                <w:w w:val="105"/>
                <w:sz w:val="18"/>
              </w:rPr>
              <w:t>R$</w:t>
            </w:r>
          </w:p>
        </w:tc>
        <w:tc>
          <w:tcPr>
            <w:tcW w:w="1381" w:type="dxa"/>
            <w:tcBorders>
              <w:left w:val="nil"/>
            </w:tcBorders>
          </w:tcPr>
          <w:p>
            <w:pPr>
              <w:pStyle w:val="TableParagraph"/>
              <w:spacing w:before="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19.000,00</w:t>
            </w: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2034</w:t>
            </w:r>
          </w:p>
        </w:tc>
        <w:tc>
          <w:tcPr>
            <w:tcW w:w="6740" w:type="dxa"/>
            <w:gridSpan w:val="4"/>
          </w:tcPr>
          <w:p>
            <w:pPr>
              <w:pStyle w:val="TableParagraph"/>
              <w:spacing w:before="78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Proj./Ativ. 2.034 MERENDA ESCOLAR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339030</w:t>
            </w:r>
          </w:p>
        </w:tc>
        <w:tc>
          <w:tcPr>
            <w:tcW w:w="6740" w:type="dxa"/>
            <w:gridSpan w:val="4"/>
          </w:tcPr>
          <w:p>
            <w:pPr>
              <w:pStyle w:val="TableParagraph"/>
              <w:spacing w:before="78"/>
              <w:ind w:left="133"/>
              <w:rPr>
                <w:sz w:val="18"/>
              </w:rPr>
            </w:pPr>
            <w:r>
              <w:rPr>
                <w:w w:val="105"/>
                <w:sz w:val="18"/>
              </w:rPr>
              <w:t>- MATERIAL DE CONSUMO (139)</w:t>
            </w:r>
          </w:p>
        </w:tc>
        <w:tc>
          <w:tcPr>
            <w:tcW w:w="718" w:type="dxa"/>
            <w:tcBorders>
              <w:right w:val="nil"/>
            </w:tcBorders>
          </w:tcPr>
          <w:p>
            <w:pPr>
              <w:pStyle w:val="TableParagraph"/>
              <w:spacing w:before="6"/>
              <w:ind w:left="120"/>
              <w:rPr>
                <w:sz w:val="18"/>
              </w:rPr>
            </w:pPr>
            <w:r>
              <w:rPr>
                <w:w w:val="105"/>
                <w:sz w:val="18"/>
              </w:rPr>
              <w:t>R$</w:t>
            </w:r>
          </w:p>
        </w:tc>
        <w:tc>
          <w:tcPr>
            <w:tcW w:w="1381" w:type="dxa"/>
            <w:tcBorders>
              <w:left w:val="nil"/>
            </w:tcBorders>
          </w:tcPr>
          <w:p>
            <w:pPr>
              <w:pStyle w:val="TableParagraph"/>
              <w:spacing w:before="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42.139,17</w:t>
            </w: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2035</w:t>
            </w:r>
          </w:p>
        </w:tc>
        <w:tc>
          <w:tcPr>
            <w:tcW w:w="6740" w:type="dxa"/>
            <w:gridSpan w:val="4"/>
          </w:tcPr>
          <w:p>
            <w:pPr>
              <w:pStyle w:val="TableParagraph"/>
              <w:spacing w:before="78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Proj./Ativ. 2.035 TRANSPORTE ESCOLAR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339039</w:t>
            </w:r>
          </w:p>
        </w:tc>
        <w:tc>
          <w:tcPr>
            <w:tcW w:w="6740" w:type="dxa"/>
            <w:gridSpan w:val="4"/>
          </w:tcPr>
          <w:p>
            <w:pPr>
              <w:pStyle w:val="TableParagraph"/>
              <w:spacing w:before="78"/>
              <w:ind w:left="133"/>
              <w:rPr>
                <w:sz w:val="18"/>
              </w:rPr>
            </w:pPr>
            <w:r>
              <w:rPr>
                <w:w w:val="105"/>
                <w:sz w:val="18"/>
              </w:rPr>
              <w:t>- OUTROS SERVIÇOS DE TERCEIROS - PESSOA JURÍDICA (147)</w:t>
            </w:r>
          </w:p>
        </w:tc>
        <w:tc>
          <w:tcPr>
            <w:tcW w:w="718" w:type="dxa"/>
            <w:tcBorders>
              <w:right w:val="nil"/>
            </w:tcBorders>
          </w:tcPr>
          <w:p>
            <w:pPr>
              <w:pStyle w:val="TableParagraph"/>
              <w:spacing w:before="6"/>
              <w:ind w:left="120"/>
              <w:rPr>
                <w:sz w:val="18"/>
              </w:rPr>
            </w:pPr>
            <w:r>
              <w:rPr>
                <w:w w:val="105"/>
                <w:sz w:val="18"/>
              </w:rPr>
              <w:t>R$</w:t>
            </w:r>
          </w:p>
        </w:tc>
        <w:tc>
          <w:tcPr>
            <w:tcW w:w="1381" w:type="dxa"/>
            <w:tcBorders>
              <w:left w:val="nil"/>
            </w:tcBorders>
          </w:tcPr>
          <w:p>
            <w:pPr>
              <w:pStyle w:val="TableParagraph"/>
              <w:spacing w:before="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89.427,90</w:t>
            </w: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339039</w:t>
            </w:r>
          </w:p>
        </w:tc>
        <w:tc>
          <w:tcPr>
            <w:tcW w:w="6740" w:type="dxa"/>
            <w:gridSpan w:val="4"/>
          </w:tcPr>
          <w:p>
            <w:pPr>
              <w:pStyle w:val="TableParagraph"/>
              <w:spacing w:before="78"/>
              <w:ind w:left="133"/>
              <w:rPr>
                <w:sz w:val="18"/>
              </w:rPr>
            </w:pPr>
            <w:r>
              <w:rPr>
                <w:w w:val="105"/>
                <w:sz w:val="18"/>
              </w:rPr>
              <w:t>- OUTROS SERVIÇOS DE TERCEIROS - PESSOA JURÍDICA (148)</w:t>
            </w:r>
          </w:p>
        </w:tc>
        <w:tc>
          <w:tcPr>
            <w:tcW w:w="718" w:type="dxa"/>
            <w:tcBorders>
              <w:right w:val="nil"/>
            </w:tcBorders>
          </w:tcPr>
          <w:p>
            <w:pPr>
              <w:pStyle w:val="TableParagraph"/>
              <w:spacing w:before="6"/>
              <w:ind w:left="120"/>
              <w:rPr>
                <w:sz w:val="18"/>
              </w:rPr>
            </w:pPr>
            <w:r>
              <w:rPr>
                <w:w w:val="105"/>
                <w:sz w:val="18"/>
              </w:rPr>
              <w:t>R$</w:t>
            </w:r>
          </w:p>
        </w:tc>
        <w:tc>
          <w:tcPr>
            <w:tcW w:w="1381" w:type="dxa"/>
            <w:tcBorders>
              <w:left w:val="nil"/>
            </w:tcBorders>
          </w:tcPr>
          <w:p>
            <w:pPr>
              <w:pStyle w:val="TableParagraph"/>
              <w:spacing w:before="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23.420,20</w:t>
            </w: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339030</w:t>
            </w:r>
          </w:p>
        </w:tc>
        <w:tc>
          <w:tcPr>
            <w:tcW w:w="6740" w:type="dxa"/>
            <w:gridSpan w:val="4"/>
          </w:tcPr>
          <w:p>
            <w:pPr>
              <w:pStyle w:val="TableParagraph"/>
              <w:spacing w:before="78"/>
              <w:ind w:left="133"/>
              <w:rPr>
                <w:sz w:val="18"/>
              </w:rPr>
            </w:pPr>
            <w:r>
              <w:rPr>
                <w:w w:val="105"/>
                <w:sz w:val="18"/>
              </w:rPr>
              <w:t>- MATERIAL DE CONSUMO (142)</w:t>
            </w:r>
          </w:p>
        </w:tc>
        <w:tc>
          <w:tcPr>
            <w:tcW w:w="718" w:type="dxa"/>
            <w:tcBorders>
              <w:right w:val="nil"/>
            </w:tcBorders>
          </w:tcPr>
          <w:p>
            <w:pPr>
              <w:pStyle w:val="TableParagraph"/>
              <w:spacing w:before="6"/>
              <w:ind w:left="120"/>
              <w:rPr>
                <w:sz w:val="18"/>
              </w:rPr>
            </w:pPr>
            <w:r>
              <w:rPr>
                <w:w w:val="105"/>
                <w:sz w:val="18"/>
              </w:rPr>
              <w:t>R$</w:t>
            </w:r>
          </w:p>
        </w:tc>
        <w:tc>
          <w:tcPr>
            <w:tcW w:w="1381" w:type="dxa"/>
            <w:tcBorders>
              <w:left w:val="nil"/>
            </w:tcBorders>
          </w:tcPr>
          <w:p>
            <w:pPr>
              <w:pStyle w:val="TableParagraph"/>
              <w:spacing w:before="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35.000,00</w:t>
            </w: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339039</w:t>
            </w:r>
          </w:p>
        </w:tc>
        <w:tc>
          <w:tcPr>
            <w:tcW w:w="6740" w:type="dxa"/>
            <w:gridSpan w:val="4"/>
          </w:tcPr>
          <w:p>
            <w:pPr>
              <w:pStyle w:val="TableParagraph"/>
              <w:spacing w:before="78"/>
              <w:ind w:left="133"/>
              <w:rPr>
                <w:sz w:val="18"/>
              </w:rPr>
            </w:pPr>
            <w:r>
              <w:rPr>
                <w:w w:val="105"/>
                <w:sz w:val="18"/>
              </w:rPr>
              <w:t>- OUTROS SERVIÇOS DE TERCEIROS - PESSOA JURÍDICA (149)</w:t>
            </w:r>
          </w:p>
        </w:tc>
        <w:tc>
          <w:tcPr>
            <w:tcW w:w="718" w:type="dxa"/>
            <w:tcBorders>
              <w:right w:val="nil"/>
            </w:tcBorders>
          </w:tcPr>
          <w:p>
            <w:pPr>
              <w:pStyle w:val="TableParagraph"/>
              <w:spacing w:before="6"/>
              <w:ind w:left="121"/>
              <w:rPr>
                <w:sz w:val="18"/>
              </w:rPr>
            </w:pPr>
            <w:r>
              <w:rPr>
                <w:w w:val="105"/>
                <w:sz w:val="18"/>
              </w:rPr>
              <w:t>R$</w:t>
            </w:r>
          </w:p>
        </w:tc>
        <w:tc>
          <w:tcPr>
            <w:tcW w:w="1381" w:type="dxa"/>
            <w:tcBorders>
              <w:left w:val="nil"/>
            </w:tcBorders>
          </w:tcPr>
          <w:p>
            <w:pPr>
              <w:pStyle w:val="TableParagraph"/>
              <w:spacing w:before="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11.724,90</w:t>
            </w: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2036</w:t>
            </w:r>
          </w:p>
        </w:tc>
        <w:tc>
          <w:tcPr>
            <w:tcW w:w="6740" w:type="dxa"/>
            <w:gridSpan w:val="4"/>
          </w:tcPr>
          <w:p>
            <w:pPr>
              <w:pStyle w:val="TableParagraph"/>
              <w:spacing w:before="78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Proj./Ativ. 2.036 MANUTENÇÃO DA SECRETARIA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339039</w:t>
            </w:r>
          </w:p>
        </w:tc>
        <w:tc>
          <w:tcPr>
            <w:tcW w:w="6740" w:type="dxa"/>
            <w:gridSpan w:val="4"/>
          </w:tcPr>
          <w:p>
            <w:pPr>
              <w:pStyle w:val="TableParagraph"/>
              <w:spacing w:before="78"/>
              <w:ind w:left="133"/>
              <w:rPr>
                <w:sz w:val="18"/>
              </w:rPr>
            </w:pPr>
            <w:r>
              <w:rPr>
                <w:w w:val="105"/>
                <w:sz w:val="18"/>
              </w:rPr>
              <w:t>- OUTROS SERVIÇOS DE TERCEIROS - PESSOA JURÍDICA (162)</w:t>
            </w:r>
          </w:p>
        </w:tc>
        <w:tc>
          <w:tcPr>
            <w:tcW w:w="718" w:type="dxa"/>
            <w:tcBorders>
              <w:right w:val="nil"/>
            </w:tcBorders>
          </w:tcPr>
          <w:p>
            <w:pPr>
              <w:pStyle w:val="TableParagraph"/>
              <w:spacing w:before="6"/>
              <w:ind w:left="121"/>
              <w:rPr>
                <w:sz w:val="18"/>
              </w:rPr>
            </w:pPr>
            <w:r>
              <w:rPr>
                <w:w w:val="105"/>
                <w:sz w:val="18"/>
              </w:rPr>
              <w:t>R$</w:t>
            </w:r>
          </w:p>
        </w:tc>
        <w:tc>
          <w:tcPr>
            <w:tcW w:w="1381" w:type="dxa"/>
            <w:tcBorders>
              <w:left w:val="nil"/>
            </w:tcBorders>
          </w:tcPr>
          <w:p>
            <w:pPr>
              <w:pStyle w:val="TableParagraph"/>
              <w:spacing w:before="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4.700,00</w:t>
            </w: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2038</w:t>
            </w:r>
          </w:p>
        </w:tc>
        <w:tc>
          <w:tcPr>
            <w:tcW w:w="4737" w:type="dxa"/>
            <w:tcBorders>
              <w:right w:val="nil"/>
            </w:tcBorders>
          </w:tcPr>
          <w:p>
            <w:pPr>
              <w:pStyle w:val="TableParagraph"/>
              <w:spacing w:line="170" w:lineRule="exact" w:before="0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Proj./Ativ. 2.038 ADEQUAÇÃO E MANUTENÇÃO</w:t>
            </w:r>
          </w:p>
          <w:p>
            <w:pPr>
              <w:pStyle w:val="TableParagraph"/>
              <w:spacing w:line="161" w:lineRule="exact" w:before="23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EDUCAÇÃO INFANTIL E ENSINO FUNDAMENTAL</w:t>
            </w:r>
          </w:p>
        </w:tc>
        <w:tc>
          <w:tcPr>
            <w:tcW w:w="655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70" w:lineRule="exact" w:before="0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DAS</w:t>
            </w:r>
          </w:p>
        </w:tc>
        <w:tc>
          <w:tcPr>
            <w:tcW w:w="968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170" w:lineRule="exact" w:before="0"/>
              <w:ind w:left="10"/>
              <w:rPr>
                <w:sz w:val="18"/>
              </w:rPr>
            </w:pPr>
            <w:r>
              <w:rPr>
                <w:w w:val="105"/>
                <w:sz w:val="18"/>
              </w:rPr>
              <w:t>ESCOLAS</w:t>
            </w:r>
          </w:p>
        </w:tc>
        <w:tc>
          <w:tcPr>
            <w:tcW w:w="380" w:type="dxa"/>
            <w:tcBorders>
              <w:left w:val="nil"/>
            </w:tcBorders>
          </w:tcPr>
          <w:p>
            <w:pPr>
              <w:pStyle w:val="TableParagraph"/>
              <w:spacing w:line="170" w:lineRule="exact" w:before="0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DE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339039</w:t>
            </w:r>
          </w:p>
        </w:tc>
        <w:tc>
          <w:tcPr>
            <w:tcW w:w="6740" w:type="dxa"/>
            <w:gridSpan w:val="4"/>
          </w:tcPr>
          <w:p>
            <w:pPr>
              <w:pStyle w:val="TableParagraph"/>
              <w:spacing w:before="78"/>
              <w:ind w:left="133"/>
              <w:rPr>
                <w:sz w:val="18"/>
              </w:rPr>
            </w:pPr>
            <w:r>
              <w:rPr>
                <w:w w:val="105"/>
                <w:sz w:val="18"/>
              </w:rPr>
              <w:t>- OUTROS SERVIÇOS DE TERCEIROS - PESSOA JURÍDICA (167)</w:t>
            </w:r>
          </w:p>
        </w:tc>
        <w:tc>
          <w:tcPr>
            <w:tcW w:w="718" w:type="dxa"/>
            <w:tcBorders>
              <w:right w:val="nil"/>
            </w:tcBorders>
          </w:tcPr>
          <w:p>
            <w:pPr>
              <w:pStyle w:val="TableParagraph"/>
              <w:spacing w:before="6"/>
              <w:ind w:left="121"/>
              <w:rPr>
                <w:sz w:val="18"/>
              </w:rPr>
            </w:pPr>
            <w:r>
              <w:rPr>
                <w:w w:val="105"/>
                <w:sz w:val="18"/>
              </w:rPr>
              <w:t>R$</w:t>
            </w:r>
          </w:p>
        </w:tc>
        <w:tc>
          <w:tcPr>
            <w:tcW w:w="1381" w:type="dxa"/>
            <w:tcBorders>
              <w:left w:val="nil"/>
            </w:tcBorders>
          </w:tcPr>
          <w:p>
            <w:pPr>
              <w:pStyle w:val="TableParagraph"/>
              <w:spacing w:before="6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11.000,00</w:t>
            </w:r>
          </w:p>
        </w:tc>
      </w:tr>
      <w:tr>
        <w:trPr>
          <w:trHeight w:val="217" w:hRule="atLeast"/>
        </w:trPr>
        <w:tc>
          <w:tcPr>
            <w:tcW w:w="7542" w:type="dxa"/>
            <w:gridSpan w:val="5"/>
            <w:shd w:val="clear" w:color="auto" w:fill="99CCFF"/>
          </w:tcPr>
          <w:p>
            <w:pPr>
              <w:pStyle w:val="TableParagraph"/>
              <w:spacing w:line="184" w:lineRule="exact" w:before="0"/>
              <w:ind w:left="3531" w:right="3503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Total</w:t>
            </w:r>
          </w:p>
        </w:tc>
        <w:tc>
          <w:tcPr>
            <w:tcW w:w="718" w:type="dxa"/>
            <w:tcBorders>
              <w:right w:val="nil"/>
            </w:tcBorders>
            <w:shd w:val="clear" w:color="auto" w:fill="99CCFF"/>
          </w:tcPr>
          <w:p>
            <w:pPr>
              <w:pStyle w:val="TableParagraph"/>
              <w:spacing w:line="184" w:lineRule="exact" w:before="0"/>
              <w:ind w:left="94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R$</w:t>
            </w:r>
          </w:p>
        </w:tc>
        <w:tc>
          <w:tcPr>
            <w:tcW w:w="1381" w:type="dxa"/>
            <w:tcBorders>
              <w:left w:val="nil"/>
            </w:tcBorders>
            <w:shd w:val="clear" w:color="auto" w:fill="99CCFF"/>
          </w:tcPr>
          <w:p>
            <w:pPr>
              <w:pStyle w:val="TableParagraph"/>
              <w:spacing w:line="184" w:lineRule="exact" w:before="0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236.412,17</w:t>
            </w:r>
          </w:p>
        </w:tc>
      </w:tr>
    </w:tbl>
    <w:p>
      <w:pPr>
        <w:pStyle w:val="BodyText"/>
        <w:spacing w:before="3"/>
        <w:rPr>
          <w:sz w:val="25"/>
        </w:rPr>
      </w:pPr>
    </w:p>
    <w:p>
      <w:pPr>
        <w:spacing w:line="266" w:lineRule="auto" w:before="104"/>
        <w:ind w:left="184" w:right="0" w:firstLine="873"/>
        <w:jc w:val="left"/>
        <w:rPr>
          <w:sz w:val="18"/>
        </w:rPr>
      </w:pPr>
      <w:r>
        <w:rPr>
          <w:w w:val="105"/>
          <w:sz w:val="18"/>
        </w:rPr>
        <w:t>Art. 2º O crédito suplementar será coberto pela redução das seguintes dotações orçamentárias e pelos superávits do exercício anterior, como seguem:</w:t>
      </w:r>
    </w:p>
    <w:p>
      <w:pPr>
        <w:pStyle w:val="BodyText"/>
        <w:spacing w:before="10"/>
        <w:rPr>
          <w:sz w:val="25"/>
        </w:rPr>
      </w:pPr>
    </w:p>
    <w:tbl>
      <w:tblPr>
        <w:tblW w:w="0" w:type="auto"/>
        <w:jc w:val="left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6740"/>
        <w:gridCol w:w="724"/>
        <w:gridCol w:w="1375"/>
      </w:tblGrid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2"/>
                <w:sz w:val="18"/>
              </w:rPr>
              <w:t>6</w:t>
            </w:r>
          </w:p>
        </w:tc>
        <w:tc>
          <w:tcPr>
            <w:tcW w:w="6740" w:type="dxa"/>
          </w:tcPr>
          <w:p>
            <w:pPr>
              <w:pStyle w:val="TableParagraph"/>
              <w:spacing w:before="78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ÓRGÃO: 6 SECRETARIA MUN. EDUC., CULTURA, ESPORTES E TURISMO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602</w:t>
            </w:r>
          </w:p>
        </w:tc>
        <w:tc>
          <w:tcPr>
            <w:tcW w:w="6740" w:type="dxa"/>
          </w:tcPr>
          <w:p>
            <w:pPr>
              <w:pStyle w:val="TableParagraph"/>
              <w:spacing w:before="78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UNIDADE: 602 ENSINO FUNDAMENTAL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2035</w:t>
            </w:r>
          </w:p>
        </w:tc>
        <w:tc>
          <w:tcPr>
            <w:tcW w:w="6740" w:type="dxa"/>
          </w:tcPr>
          <w:p>
            <w:pPr>
              <w:pStyle w:val="TableParagraph"/>
              <w:spacing w:before="78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Proj./Ativ. 2.035 TRANSPORTE ESCOLAR</w:t>
            </w:r>
          </w:p>
        </w:tc>
        <w:tc>
          <w:tcPr>
            <w:tcW w:w="2099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339039</w:t>
            </w:r>
          </w:p>
        </w:tc>
        <w:tc>
          <w:tcPr>
            <w:tcW w:w="6740" w:type="dxa"/>
          </w:tcPr>
          <w:p>
            <w:pPr>
              <w:pStyle w:val="TableParagraph"/>
              <w:spacing w:before="78"/>
              <w:ind w:left="133"/>
              <w:rPr>
                <w:sz w:val="18"/>
              </w:rPr>
            </w:pPr>
            <w:r>
              <w:rPr>
                <w:w w:val="105"/>
                <w:sz w:val="18"/>
              </w:rPr>
              <w:t>- OUTROS SERVIÇOS DE TERCEIROS - PESSOA JURÍDICA (146)</w:t>
            </w:r>
          </w:p>
        </w:tc>
        <w:tc>
          <w:tcPr>
            <w:tcW w:w="724" w:type="dxa"/>
            <w:tcBorders>
              <w:right w:val="nil"/>
            </w:tcBorders>
          </w:tcPr>
          <w:p>
            <w:pPr>
              <w:pStyle w:val="TableParagraph"/>
              <w:ind w:left="132"/>
              <w:rPr>
                <w:sz w:val="18"/>
              </w:rPr>
            </w:pPr>
            <w:r>
              <w:rPr>
                <w:w w:val="105"/>
                <w:sz w:val="18"/>
              </w:rPr>
              <w:t>R$</w:t>
            </w:r>
          </w:p>
        </w:tc>
        <w:tc>
          <w:tcPr>
            <w:tcW w:w="1375" w:type="dxa"/>
            <w:tcBorders>
              <w:left w:val="nil"/>
            </w:tcBorders>
          </w:tcPr>
          <w:p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20.000,00</w:t>
            </w: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339030</w:t>
            </w:r>
          </w:p>
        </w:tc>
        <w:tc>
          <w:tcPr>
            <w:tcW w:w="6740" w:type="dxa"/>
          </w:tcPr>
          <w:p>
            <w:pPr>
              <w:pStyle w:val="TableParagraph"/>
              <w:spacing w:before="78"/>
              <w:ind w:left="133"/>
              <w:rPr>
                <w:sz w:val="18"/>
              </w:rPr>
            </w:pPr>
            <w:r>
              <w:rPr>
                <w:w w:val="105"/>
                <w:sz w:val="18"/>
              </w:rPr>
              <w:t>- MATERIAL DE CONSUMO (141)</w:t>
            </w:r>
          </w:p>
        </w:tc>
        <w:tc>
          <w:tcPr>
            <w:tcW w:w="724" w:type="dxa"/>
            <w:tcBorders>
              <w:right w:val="nil"/>
            </w:tcBorders>
          </w:tcPr>
          <w:p>
            <w:pPr>
              <w:pStyle w:val="TableParagraph"/>
              <w:ind w:left="132"/>
              <w:rPr>
                <w:sz w:val="18"/>
              </w:rPr>
            </w:pPr>
            <w:r>
              <w:rPr>
                <w:w w:val="105"/>
                <w:sz w:val="18"/>
              </w:rPr>
              <w:t>R$</w:t>
            </w:r>
          </w:p>
        </w:tc>
        <w:tc>
          <w:tcPr>
            <w:tcW w:w="1375" w:type="dxa"/>
            <w:tcBorders>
              <w:left w:val="nil"/>
            </w:tcBorders>
          </w:tcPr>
          <w:p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14.700,00</w:t>
            </w: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40" w:type="dxa"/>
          </w:tcPr>
          <w:p>
            <w:pPr>
              <w:pStyle w:val="TableParagraph"/>
              <w:spacing w:before="78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SUPERÁVIT DO EXERCÍCIO ANTERIOR - RECURSO: (1074)</w:t>
            </w:r>
          </w:p>
        </w:tc>
        <w:tc>
          <w:tcPr>
            <w:tcW w:w="724" w:type="dxa"/>
            <w:tcBorders>
              <w:right w:val="nil"/>
            </w:tcBorders>
          </w:tcPr>
          <w:p>
            <w:pPr>
              <w:pStyle w:val="TableParagraph"/>
              <w:ind w:left="132"/>
              <w:rPr>
                <w:sz w:val="18"/>
              </w:rPr>
            </w:pPr>
            <w:r>
              <w:rPr>
                <w:w w:val="105"/>
                <w:sz w:val="18"/>
              </w:rPr>
              <w:t>R$</w:t>
            </w:r>
          </w:p>
        </w:tc>
        <w:tc>
          <w:tcPr>
            <w:tcW w:w="1375" w:type="dxa"/>
            <w:tcBorders>
              <w:left w:val="nil"/>
            </w:tcBorders>
          </w:tcPr>
          <w:p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23.420,20</w:t>
            </w: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40" w:type="dxa"/>
          </w:tcPr>
          <w:p>
            <w:pPr>
              <w:pStyle w:val="TableParagraph"/>
              <w:spacing w:before="78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SUPERÁVIT DO EXERCÍCIO ANTERIOR - RECURSO: (1001)</w:t>
            </w:r>
          </w:p>
        </w:tc>
        <w:tc>
          <w:tcPr>
            <w:tcW w:w="724" w:type="dxa"/>
            <w:tcBorders>
              <w:right w:val="nil"/>
            </w:tcBorders>
          </w:tcPr>
          <w:p>
            <w:pPr>
              <w:pStyle w:val="TableParagraph"/>
              <w:ind w:left="132"/>
              <w:rPr>
                <w:sz w:val="18"/>
              </w:rPr>
            </w:pPr>
            <w:r>
              <w:rPr>
                <w:w w:val="105"/>
                <w:sz w:val="18"/>
              </w:rPr>
              <w:t>R$</w:t>
            </w:r>
          </w:p>
        </w:tc>
        <w:tc>
          <w:tcPr>
            <w:tcW w:w="1375" w:type="dxa"/>
            <w:tcBorders>
              <w:left w:val="nil"/>
            </w:tcBorders>
          </w:tcPr>
          <w:p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42.139,17</w:t>
            </w:r>
          </w:p>
        </w:tc>
      </w:tr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40" w:type="dxa"/>
          </w:tcPr>
          <w:p>
            <w:pPr>
              <w:pStyle w:val="TableParagraph"/>
              <w:spacing w:before="78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SUPERÁVIT DO EXERCÍCIO ANTERIOR - RECURSO: (1072)</w:t>
            </w:r>
          </w:p>
        </w:tc>
        <w:tc>
          <w:tcPr>
            <w:tcW w:w="724" w:type="dxa"/>
            <w:tcBorders>
              <w:right w:val="nil"/>
            </w:tcBorders>
          </w:tcPr>
          <w:p>
            <w:pPr>
              <w:pStyle w:val="TableParagraph"/>
              <w:ind w:left="130"/>
              <w:rPr>
                <w:sz w:val="18"/>
              </w:rPr>
            </w:pPr>
            <w:r>
              <w:rPr>
                <w:w w:val="105"/>
                <w:sz w:val="18"/>
              </w:rPr>
              <w:t>R$</w:t>
            </w:r>
          </w:p>
        </w:tc>
        <w:tc>
          <w:tcPr>
            <w:tcW w:w="1375" w:type="dxa"/>
            <w:tcBorders>
              <w:left w:val="nil"/>
            </w:tcBorders>
          </w:tcPr>
          <w:p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124.427,90</w:t>
            </w:r>
          </w:p>
        </w:tc>
      </w:tr>
    </w:tbl>
    <w:p>
      <w:pPr>
        <w:spacing w:after="0"/>
        <w:jc w:val="right"/>
        <w:rPr>
          <w:sz w:val="18"/>
        </w:rPr>
        <w:sectPr>
          <w:footerReference w:type="default" r:id="rId5"/>
          <w:type w:val="continuous"/>
          <w:pgSz w:w="11900" w:h="16840"/>
          <w:pgMar w:footer="4" w:top="580" w:bottom="200" w:left="1680" w:right="300"/>
          <w:pgNumType w:start="1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tbl>
      <w:tblPr>
        <w:tblW w:w="0" w:type="auto"/>
        <w:jc w:val="left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6740"/>
        <w:gridCol w:w="2098"/>
      </w:tblGrid>
      <w:tr>
        <w:trPr>
          <w:trHeight w:val="373" w:hRule="atLeast"/>
        </w:trPr>
        <w:tc>
          <w:tcPr>
            <w:tcW w:w="8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40" w:type="dxa"/>
          </w:tcPr>
          <w:p>
            <w:pPr>
              <w:pStyle w:val="TableParagraph"/>
              <w:spacing w:before="78"/>
              <w:ind w:left="32"/>
              <w:rPr>
                <w:sz w:val="18"/>
              </w:rPr>
            </w:pPr>
            <w:r>
              <w:rPr>
                <w:w w:val="105"/>
                <w:sz w:val="18"/>
              </w:rPr>
              <w:t>SUPERÁVIT DO EXERCÍCIO ANTERIOR - RECURSO: (1080)</w:t>
            </w:r>
          </w:p>
        </w:tc>
        <w:tc>
          <w:tcPr>
            <w:tcW w:w="2098" w:type="dxa"/>
          </w:tcPr>
          <w:p>
            <w:pPr>
              <w:pStyle w:val="TableParagraph"/>
              <w:tabs>
                <w:tab w:pos="1094" w:val="left" w:leader="none"/>
              </w:tabs>
              <w:ind w:left="5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R$</w:t>
              <w:tab/>
              <w:t>11.724,90</w:t>
            </w:r>
          </w:p>
        </w:tc>
      </w:tr>
      <w:tr>
        <w:trPr>
          <w:trHeight w:val="217" w:hRule="atLeast"/>
        </w:trPr>
        <w:tc>
          <w:tcPr>
            <w:tcW w:w="7542" w:type="dxa"/>
            <w:gridSpan w:val="2"/>
            <w:shd w:val="clear" w:color="auto" w:fill="99CCFF"/>
          </w:tcPr>
          <w:p>
            <w:pPr>
              <w:pStyle w:val="TableParagraph"/>
              <w:spacing w:line="184" w:lineRule="exact" w:before="0"/>
              <w:ind w:left="3531" w:right="3503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Total</w:t>
            </w:r>
          </w:p>
        </w:tc>
        <w:tc>
          <w:tcPr>
            <w:tcW w:w="2098" w:type="dxa"/>
            <w:shd w:val="clear" w:color="auto" w:fill="99CCFF"/>
          </w:tcPr>
          <w:p>
            <w:pPr>
              <w:pStyle w:val="TableParagraph"/>
              <w:tabs>
                <w:tab w:pos="990" w:val="left" w:leader="none"/>
              </w:tabs>
              <w:spacing w:line="184" w:lineRule="exact" w:before="0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R$</w:t>
              <w:tab/>
              <w:t>236.412,17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spacing w:before="0"/>
        <w:ind w:left="1042" w:right="0" w:firstLine="0"/>
        <w:jc w:val="left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1096">
            <wp:simplePos x="0" y="0"/>
            <wp:positionH relativeFrom="page">
              <wp:posOffset>1805939</wp:posOffset>
            </wp:positionH>
            <wp:positionV relativeFrom="paragraph">
              <wp:posOffset>-1413735</wp:posOffset>
            </wp:positionV>
            <wp:extent cx="4835658" cy="731520"/>
            <wp:effectExtent l="0" t="0" r="0" b="0"/>
            <wp:wrapNone/>
            <wp:docPr id="3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5658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18"/>
        </w:rPr>
        <w:t>Art. 3°Esta Lei entra em vigor na data de sua publicação.</w:t>
      </w:r>
    </w:p>
    <w:p>
      <w:pPr>
        <w:pStyle w:val="BodyText"/>
        <w:spacing w:before="6"/>
        <w:rPr>
          <w:sz w:val="11"/>
        </w:rPr>
      </w:pPr>
    </w:p>
    <w:p>
      <w:pPr>
        <w:spacing w:before="104"/>
        <w:ind w:left="5438" w:right="0" w:firstLine="0"/>
        <w:jc w:val="left"/>
        <w:rPr>
          <w:b/>
          <w:sz w:val="18"/>
        </w:rPr>
      </w:pPr>
      <w:r>
        <w:rPr>
          <w:b/>
          <w:sz w:val="18"/>
        </w:rPr>
        <w:t>VICTOR DOELER</w:t>
      </w:r>
    </w:p>
    <w:p>
      <w:pPr>
        <w:pStyle w:val="BodyText"/>
        <w:spacing w:before="10"/>
        <w:rPr>
          <w:b/>
          <w:sz w:val="15"/>
        </w:rPr>
      </w:pPr>
    </w:p>
    <w:p>
      <w:pPr>
        <w:spacing w:before="0"/>
        <w:ind w:left="5402" w:right="0" w:firstLine="0"/>
        <w:jc w:val="left"/>
        <w:rPr>
          <w:b/>
          <w:sz w:val="18"/>
        </w:rPr>
      </w:pPr>
      <w:r>
        <w:rPr>
          <w:b/>
          <w:sz w:val="18"/>
        </w:rPr>
        <w:t>Prefeito Municipal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</w:rPr>
      </w:pPr>
    </w:p>
    <w:p>
      <w:pPr>
        <w:spacing w:before="104"/>
        <w:ind w:left="1042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REGISTRE-SE. PUBLIQUE-SE. CUMPRA-SE.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2"/>
        </w:rPr>
      </w:pPr>
      <w:r>
        <w:rPr/>
        <w:pict>
          <v:line style="position:absolute;mso-position-horizontal-relative:page;mso-position-vertical-relative:paragraph;z-index:0;mso-wrap-distance-left:0;mso-wrap-distance-right:0" from="138.839447pt,15.078871pt" to="319.567268pt,15.078871pt" stroked="true" strokeweight=".63756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90.119354pt,15.046531pt" to="550.189226pt,15.046531pt" stroked="true" strokeweight=".462pt" strokecolor="#000000">
            <v:stroke dashstyle="solid"/>
            <w10:wrap type="topAndBottom"/>
          </v:line>
        </w:pict>
      </w:r>
    </w:p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pgSz w:w="11900" w:h="16840"/>
          <w:pgMar w:header="0" w:footer="4" w:top="580" w:bottom="200" w:left="1680" w:right="300"/>
        </w:sectPr>
      </w:pPr>
    </w:p>
    <w:p>
      <w:pPr>
        <w:spacing w:line="451" w:lineRule="auto" w:before="85"/>
        <w:ind w:left="1324" w:right="32" w:firstLine="441"/>
        <w:jc w:val="left"/>
        <w:rPr>
          <w:sz w:val="18"/>
        </w:rPr>
      </w:pPr>
      <w:r>
        <w:rPr>
          <w:w w:val="105"/>
          <w:sz w:val="18"/>
        </w:rPr>
        <w:t>Silvana Tassinari Taschetto Secretária</w:t>
      </w:r>
      <w:r>
        <w:rPr>
          <w:spacing w:val="-25"/>
          <w:w w:val="105"/>
          <w:sz w:val="18"/>
        </w:rPr>
        <w:t> </w:t>
      </w:r>
      <w:r>
        <w:rPr>
          <w:w w:val="105"/>
          <w:sz w:val="18"/>
        </w:rPr>
        <w:t>Municipal</w:t>
      </w:r>
      <w:r>
        <w:rPr>
          <w:spacing w:val="-25"/>
          <w:w w:val="105"/>
          <w:sz w:val="18"/>
        </w:rPr>
        <w:t> </w:t>
      </w:r>
      <w:r>
        <w:rPr>
          <w:w w:val="105"/>
          <w:sz w:val="18"/>
        </w:rPr>
        <w:t>da</w:t>
      </w:r>
      <w:r>
        <w:rPr>
          <w:spacing w:val="-25"/>
          <w:w w:val="105"/>
          <w:sz w:val="18"/>
        </w:rPr>
        <w:t> </w:t>
      </w:r>
      <w:r>
        <w:rPr>
          <w:w w:val="105"/>
          <w:sz w:val="18"/>
        </w:rPr>
        <w:t>Administração</w:t>
      </w:r>
    </w:p>
    <w:p>
      <w:pPr>
        <w:spacing w:line="451" w:lineRule="auto" w:before="140"/>
        <w:ind w:left="1336" w:right="352" w:hanging="12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Arthur Sergio H. Filho Procurador Municipal</w:t>
      </w:r>
    </w:p>
    <w:p>
      <w:pPr>
        <w:spacing w:after="0" w:line="451" w:lineRule="auto"/>
        <w:jc w:val="left"/>
        <w:rPr>
          <w:sz w:val="18"/>
        </w:rPr>
        <w:sectPr>
          <w:type w:val="continuous"/>
          <w:pgSz w:w="11900" w:h="16840"/>
          <w:pgMar w:top="580" w:bottom="200" w:left="1680" w:right="300"/>
          <w:cols w:num="2" w:equalWidth="0">
            <w:col w:w="4526" w:space="985"/>
            <w:col w:w="440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25"/>
        </w:rPr>
      </w:pPr>
    </w:p>
    <w:p>
      <w:pPr>
        <w:pStyle w:val="BodyText"/>
        <w:spacing w:line="20" w:lineRule="exact"/>
        <w:ind w:left="2958"/>
        <w:rPr>
          <w:sz w:val="2"/>
        </w:rPr>
      </w:pPr>
      <w:r>
        <w:rPr>
          <w:rFonts w:ascii="Times New Roman"/>
          <w:spacing w:val="5"/>
          <w:sz w:val="2"/>
        </w:rPr>
        <w:t> </w:t>
      </w:r>
      <w:r>
        <w:rPr>
          <w:spacing w:val="5"/>
          <w:sz w:val="2"/>
        </w:rPr>
        <w:pict>
          <v:group style="width:201.4pt;height:.5pt;mso-position-horizontal-relative:char;mso-position-vertical-relative:line" coordorigin="0,0" coordsize="4028,10">
            <v:line style="position:absolute" from="0,5" to="4028,5" stroked="true" strokeweight=".462pt" strokecolor="#000000">
              <v:stroke dashstyle="solid"/>
            </v:line>
          </v:group>
        </w:pict>
      </w:r>
      <w:r>
        <w:rPr>
          <w:spacing w:val="5"/>
          <w:sz w:val="2"/>
        </w:rPr>
      </w:r>
    </w:p>
    <w:p>
      <w:pPr>
        <w:pStyle w:val="BodyText"/>
        <w:spacing w:before="3"/>
        <w:rPr>
          <w:sz w:val="6"/>
        </w:rPr>
      </w:pPr>
    </w:p>
    <w:p>
      <w:pPr>
        <w:spacing w:line="451" w:lineRule="auto" w:before="105"/>
        <w:ind w:left="3626" w:right="3510" w:firstLine="571"/>
        <w:jc w:val="left"/>
        <w:rPr>
          <w:sz w:val="18"/>
        </w:rPr>
      </w:pPr>
      <w:r>
        <w:rPr>
          <w:w w:val="105"/>
          <w:sz w:val="18"/>
        </w:rPr>
        <w:t>Marta Helena Lenz Secretária Municipal da Fazenda</w:t>
      </w:r>
    </w:p>
    <w:p>
      <w:pPr>
        <w:spacing w:after="0" w:line="451" w:lineRule="auto"/>
        <w:jc w:val="left"/>
        <w:rPr>
          <w:sz w:val="18"/>
        </w:rPr>
        <w:sectPr>
          <w:type w:val="continuous"/>
          <w:pgSz w:w="11900" w:h="16840"/>
          <w:pgMar w:top="580" w:bottom="200" w:left="1680" w:right="300"/>
        </w:sectPr>
      </w:pPr>
    </w:p>
    <w:p>
      <w:pPr>
        <w:pStyle w:val="BodyText"/>
        <w:ind w:left="1452"/>
        <w:rPr>
          <w:sz w:val="20"/>
        </w:rPr>
      </w:pPr>
      <w:r>
        <w:rPr/>
        <w:pict>
          <v:line style="position:absolute;mso-position-horizontal-relative:page;mso-position-vertical-relative:page;z-index:1144" from="216.839813pt,469.627563pt" to="432.381639pt,469.627563pt" stroked="true" strokeweight=".42pt" strokecolor="#000000">
            <v:stroke dashstyle="solid"/>
            <w10:wrap type="none"/>
          </v:line>
        </w:pict>
      </w:r>
      <w:r>
        <w:rPr>
          <w:sz w:val="20"/>
        </w:rPr>
        <w:drawing>
          <wp:inline distT="0" distB="0" distL="0" distR="0">
            <wp:extent cx="4300729" cy="658368"/>
            <wp:effectExtent l="0" t="0" r="0" b="0"/>
            <wp:docPr id="5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shape style="position:absolute;margin-left:90.359291pt;margin-top:13.571542pt;width:470.3pt;height:403pt;mso-position-horizontal-relative:page;mso-position-vertical-relative:paragraph;z-index:1120;mso-wrap-distance-left:0;mso-wrap-distance-right:0" type="#_x0000_t202" filled="false" stroked="true" strokeweight="1.199531pt" strokecolor="#000000">
            <v:textbox inset="0,0,0,0">
              <w:txbxContent>
                <w:p>
                  <w:pPr>
                    <w:spacing w:line="183" w:lineRule="exact" w:before="0"/>
                    <w:ind w:left="4035" w:right="4080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JUSTIFICATIVA</w:t>
                  </w:r>
                </w:p>
                <w:p>
                  <w:pPr>
                    <w:spacing w:before="29"/>
                    <w:ind w:left="2467" w:right="0" w:firstLine="0"/>
                    <w:jc w:val="left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PROJETO DE LEI N°100, DE 11 DE OUTUBRO DE 2017</w:t>
                  </w:r>
                </w:p>
                <w:p>
                  <w:pPr>
                    <w:pStyle w:val="BodyText"/>
                    <w:spacing w:before="7"/>
                    <w:rPr>
                      <w:sz w:val="21"/>
                    </w:rPr>
                  </w:pPr>
                </w:p>
                <w:p>
                  <w:pPr>
                    <w:pStyle w:val="BodyText"/>
                    <w:ind w:left="1706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2"/>
                    <w:rPr>
                      <w:sz w:val="19"/>
                    </w:rPr>
                  </w:pPr>
                </w:p>
                <w:p>
                  <w:pPr>
                    <w:pStyle w:val="BodyText"/>
                    <w:spacing w:line="271" w:lineRule="auto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100, de 11 de outubro de 2017, que “AUTORIZA A ABERTURA DE CRÉDITO ADICIONAL SUPLEMENTAR NO ORÇAMENTO DO MUNICÍPIO PARA O EXERCÍCIO DE 2017 NO VALOR DE R$ 236.412,17 (DUZENTOS E TRINTA E SEIS MIL QUATROCENTOS E DOZE REAIS COM DEZESSETE CENTAVOS) E DÁ PROVIDÊNCIAS."</w:t>
                  </w:r>
                </w:p>
                <w:p>
                  <w:pPr>
                    <w:pStyle w:val="BodyText"/>
                    <w:spacing w:before="3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line="451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A matéria objeto do presente PL atende à necessidade de adequação do orçamento, estando explicitadas as razões que ensejam a propositiva e fazem parte integrante, deste PL para todos os fins.</w:t>
                  </w:r>
                </w:p>
                <w:p>
                  <w:pPr>
                    <w:pStyle w:val="BodyText"/>
                    <w:spacing w:before="11"/>
                    <w:rPr>
                      <w:sz w:val="19"/>
                    </w:rPr>
                  </w:pP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0" w:lineRule="auto" w:before="0" w:after="0"/>
                    <w:ind w:left="974" w:right="0" w:hanging="451"/>
                    <w:jc w:val="left"/>
                  </w:pPr>
                  <w:r>
                    <w:rPr>
                      <w:w w:val="105"/>
                    </w:rPr>
                    <w:t>Solicitações da Secretaria de</w:t>
                  </w:r>
                  <w:r>
                    <w:rPr>
                      <w:spacing w:val="-5"/>
                      <w:w w:val="105"/>
                    </w:rPr>
                    <w:t> </w:t>
                  </w:r>
                  <w:r>
                    <w:rPr>
                      <w:w w:val="105"/>
                    </w:rPr>
                    <w:t>Educação.</w:t>
                  </w:r>
                </w:p>
                <w:p>
                  <w:pPr>
                    <w:pStyle w:val="BodyText"/>
                    <w:spacing w:before="8"/>
                    <w:rPr>
                      <w:sz w:val="29"/>
                    </w:rPr>
                  </w:pP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0" w:lineRule="auto" w:before="0" w:after="0"/>
                    <w:ind w:left="974" w:right="0" w:hanging="451"/>
                    <w:jc w:val="left"/>
                  </w:pPr>
                  <w:r>
                    <w:rPr>
                      <w:w w:val="105"/>
                    </w:rPr>
                    <w:t>Demonstrativo dos Superávits do Exercício</w:t>
                  </w:r>
                  <w:r>
                    <w:rPr>
                      <w:spacing w:val="-7"/>
                      <w:w w:val="105"/>
                    </w:rPr>
                    <w:t> </w:t>
                  </w:r>
                  <w:r>
                    <w:rPr>
                      <w:w w:val="105"/>
                    </w:rPr>
                    <w:t>Anterior.</w:t>
                  </w: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spacing w:before="7"/>
                    <w:rPr>
                      <w:sz w:val="21"/>
                    </w:rPr>
                  </w:pPr>
                </w:p>
                <w:p>
                  <w:pPr>
                    <w:pStyle w:val="BodyText"/>
                    <w:spacing w:line="268" w:lineRule="auto" w:before="1"/>
                    <w:ind w:left="206" w:right="249"/>
                    <w:jc w:val="both"/>
                  </w:pPr>
                  <w:r>
                    <w:rPr>
                      <w:w w:val="105"/>
                    </w:rPr>
                    <w:t>Inclusive, solicitamos a apreciação do presente PL em </w:t>
                  </w:r>
                  <w:r>
                    <w:rPr>
                      <w:spacing w:val="-2"/>
                      <w:w w:val="105"/>
                    </w:rPr>
                    <w:t>REGIME </w:t>
                  </w:r>
                  <w:r>
                    <w:rPr>
                      <w:w w:val="105"/>
                    </w:rPr>
                    <w:t>DE URGÊNCIA, a qual solicitamos a tramitação desta matéria, já que maiores delongas no processo legislativo pode refletir em perda qualitativa do objeto que  se propôe este</w:t>
                  </w:r>
                  <w:r>
                    <w:rPr>
                      <w:spacing w:val="-2"/>
                      <w:w w:val="105"/>
                    </w:rPr>
                    <w:t> </w:t>
                  </w:r>
                  <w:r>
                    <w:rPr>
                      <w:w w:val="105"/>
                    </w:rPr>
                    <w:t>PL.</w:t>
                  </w:r>
                </w:p>
                <w:p>
                  <w:pPr>
                    <w:pStyle w:val="BodyText"/>
                    <w:spacing w:before="4"/>
                  </w:pPr>
                </w:p>
                <w:p>
                  <w:pPr>
                    <w:pStyle w:val="BodyText"/>
                    <w:spacing w:line="268" w:lineRule="auto"/>
                    <w:ind w:left="206" w:right="249"/>
                    <w:jc w:val="both"/>
                  </w:pPr>
                  <w:r>
                    <w:rPr>
                      <w:w w:val="105"/>
                    </w:rPr>
                    <w:t>Assim, tendo em vista a relevância do presente Projeto de Lei, solicitamos que ele seja analisado e votado por esta Casa, nos termos da Lei Orgânica Municipal. Colocamos a Secretaria Municipal da Fazenda à disposição para esclarecimentos acerca da matéria.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4"/>
                    <w:rPr>
                      <w:sz w:val="14"/>
                    </w:rPr>
                  </w:pPr>
                </w:p>
                <w:p>
                  <w:pPr>
                    <w:pStyle w:val="BodyText"/>
                    <w:spacing w:line="259" w:lineRule="auto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v:stroke dashstyle="solid"/>
            <w10:wrap type="topAndBottom"/>
          </v:shape>
        </w:pict>
      </w:r>
    </w:p>
    <w:sectPr>
      <w:footerReference w:type="default" r:id="rId7"/>
      <w:pgSz w:w="11900" w:h="16840"/>
      <w:pgMar w:footer="0" w:header="0" w:top="560" w:bottom="160" w:left="168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8.599884pt;margin-top:830.809387pt;width:48pt;height:10.55pt;mso-position-horizontal-relative:page;mso-position-vertical-relative:page;z-index:-13744" type="#_x0000_t202" filled="false" stroked="false">
          <v:textbox inset="0,0,0,0">
            <w:txbxContent>
              <w:p>
                <w:pPr>
                  <w:spacing w:line="193" w:lineRule="exact" w:before="0"/>
                  <w:ind w:left="20" w:right="0" w:firstLine="0"/>
                  <w:jc w:val="left"/>
                  <w:rPr>
                    <w:rFonts w:ascii="Calibri" w:hAnsi="Calibri"/>
                    <w:sz w:val="17"/>
                  </w:rPr>
                </w:pPr>
                <w:r>
                  <w:rPr>
                    <w:rFonts w:ascii="Calibri" w:hAnsi="Calibri"/>
                    <w:sz w:val="17"/>
                  </w:rPr>
                  <w:t>Página </w:t>
                </w:r>
                <w:r>
                  <w:rPr/>
                  <w:fldChar w:fldCharType="begin"/>
                </w:r>
                <w:r>
                  <w:rPr>
                    <w:rFonts w:ascii="Calibri" w:hAnsi="Calibri"/>
                    <w:sz w:val="17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Calibri" w:hAnsi="Calibri"/>
                    <w:sz w:val="17"/>
                  </w:rPr>
                  <w:t> de 2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8"/>
      </w:rPr>
    </w:pPr>
    <w:r>
      <w:rPr/>
      <w:pict>
        <v:shape style="position:absolute;margin-left:303.799866pt;margin-top:832.039368pt;width:43.65pt;height:9.7pt;mso-position-horizontal-relative:page;mso-position-vertical-relative:page;z-index:-13720" type="#_x0000_t202" filled="false" stroked="false">
          <v:textbox inset="0,0,0,0">
            <w:txbxContent>
              <w:p>
                <w:pPr>
                  <w:spacing w:line="175" w:lineRule="exact" w:before="0"/>
                  <w:ind w:left="20" w:right="0" w:firstLine="0"/>
                  <w:jc w:val="left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‒"/>
      <w:lvlJc w:val="left"/>
      <w:pPr>
        <w:ind w:left="974" w:hanging="452"/>
      </w:pPr>
      <w:rPr>
        <w:rFonts w:hint="default" w:ascii="Arial" w:hAnsi="Arial" w:eastAsia="Arial" w:cs="Arial"/>
        <w:w w:val="95"/>
        <w:sz w:val="16"/>
        <w:szCs w:val="16"/>
      </w:rPr>
    </w:lvl>
    <w:lvl w:ilvl="1">
      <w:start w:val="0"/>
      <w:numFmt w:val="bullet"/>
      <w:lvlText w:val="•"/>
      <w:lvlJc w:val="left"/>
      <w:pPr>
        <w:ind w:left="1820" w:hanging="4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0" w:hanging="4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4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40" w:hanging="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0" w:hanging="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20" w:hanging="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1" w:hanging="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01" w:hanging="4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spacing w:before="104"/>
      <w:ind w:left="1042"/>
      <w:outlineLvl w:val="1"/>
    </w:pPr>
    <w:rPr>
      <w:rFonts w:ascii="Arial" w:hAnsi="Arial" w:eastAsia="Arial" w:cs="Arial"/>
      <w:b/>
      <w:bCs/>
      <w:sz w:val="18"/>
      <w:szCs w:val="1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85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footer" Target="footer2.xml"/><Relationship Id="rId8" Type="http://schemas.openxmlformats.org/officeDocument/2006/relationships/image" Target="media/image2.png"/><Relationship Id="rId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jader</dc:creator>
  <dc:title>plleidec.xls</dc:title>
  <dcterms:created xsi:type="dcterms:W3CDTF">2017-10-16T12:53:52Z</dcterms:created>
  <dcterms:modified xsi:type="dcterms:W3CDTF">2017-10-16T12:53:52Z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2017-10-16T00:00:00Z</vt:filetime>
  </property>
</Properties>
</file>