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b/>
          <w:bCs/>
          <w:sz w:val="24"/>
          <w:szCs w:val="24"/>
          <w:lang w:val="pt-BR"/>
        </w:rPr>
      </w:pPr>
    </w:p>
    <w:p>
      <w:pPr>
        <w:spacing w:line="360" w:lineRule="auto"/>
        <w:jc w:val="center"/>
        <w:rPr>
          <w:rFonts w:ascii="Times New Roman" w:hAnsi="Times New Roman" w:cs="Times New Roman"/>
          <w:color w:val="000000"/>
          <w:sz w:val="24"/>
          <w:szCs w:val="24"/>
          <w:lang w:val="pt-BR"/>
        </w:rPr>
      </w:pPr>
      <w:r>
        <w:rPr>
          <w:rFonts w:ascii="Times New Roman" w:hAnsi="Times New Roman" w:cs="Times New Roman"/>
          <w:b/>
          <w:bCs/>
          <w:sz w:val="24"/>
          <w:szCs w:val="24"/>
          <w:lang w:val="pt-BR"/>
        </w:rPr>
        <w:t>PROJETO DE LEI Nº 0</w:t>
      </w:r>
      <w:r>
        <w:rPr>
          <w:rFonts w:hint="default" w:ascii="Times New Roman" w:hAnsi="Times New Roman" w:cs="Times New Roman"/>
          <w:b/>
          <w:bCs/>
          <w:sz w:val="24"/>
          <w:szCs w:val="24"/>
          <w:lang w:val="pt-BR"/>
        </w:rPr>
        <w:t>1</w:t>
      </w:r>
      <w:r>
        <w:rPr>
          <w:rFonts w:ascii="Times New Roman" w:hAnsi="Times New Roman" w:cs="Times New Roman"/>
          <w:b/>
          <w:bCs/>
          <w:sz w:val="24"/>
          <w:szCs w:val="24"/>
          <w:lang w:val="pt-BR"/>
        </w:rPr>
        <w:t xml:space="preserve">2, </w:t>
      </w:r>
      <w:r>
        <w:rPr>
          <w:rFonts w:ascii="Times New Roman" w:hAnsi="Times New Roman" w:cs="Times New Roman"/>
          <w:b/>
          <w:bCs/>
          <w:color w:val="000000"/>
          <w:sz w:val="24"/>
          <w:szCs w:val="24"/>
          <w:lang w:val="pt-BR"/>
        </w:rPr>
        <w:t xml:space="preserve">DE </w:t>
      </w:r>
      <w:r>
        <w:rPr>
          <w:rFonts w:hint="default" w:ascii="Times New Roman" w:hAnsi="Times New Roman" w:cs="Times New Roman"/>
          <w:b/>
          <w:bCs/>
          <w:color w:val="000000"/>
          <w:sz w:val="24"/>
          <w:szCs w:val="24"/>
          <w:lang w:val="pt-BR"/>
        </w:rPr>
        <w:t>02</w:t>
      </w:r>
      <w:r>
        <w:rPr>
          <w:rFonts w:ascii="Times New Roman" w:hAnsi="Times New Roman" w:cs="Times New Roman"/>
          <w:b/>
          <w:bCs/>
          <w:color w:val="000000"/>
          <w:sz w:val="24"/>
          <w:szCs w:val="24"/>
          <w:lang w:val="pt-BR"/>
        </w:rPr>
        <w:t xml:space="preserve"> DE </w:t>
      </w:r>
      <w:r>
        <w:rPr>
          <w:rFonts w:hint="default" w:ascii="Times New Roman" w:hAnsi="Times New Roman" w:cs="Times New Roman"/>
          <w:b/>
          <w:bCs/>
          <w:color w:val="000000"/>
          <w:sz w:val="24"/>
          <w:szCs w:val="24"/>
          <w:lang w:val="pt-BR"/>
        </w:rPr>
        <w:t>FEVEREIRO</w:t>
      </w:r>
      <w:r>
        <w:rPr>
          <w:rFonts w:ascii="Times New Roman" w:hAnsi="Times New Roman" w:cs="Times New Roman"/>
          <w:b/>
          <w:bCs/>
          <w:color w:val="000000"/>
          <w:sz w:val="24"/>
          <w:szCs w:val="24"/>
          <w:lang w:val="pt-BR"/>
        </w:rPr>
        <w:t xml:space="preserve"> DE 2024.</w:t>
      </w:r>
    </w:p>
    <w:p>
      <w:pPr>
        <w:spacing w:line="360" w:lineRule="auto"/>
        <w:jc w:val="center"/>
        <w:rPr>
          <w:rFonts w:ascii="Times New Roman" w:hAnsi="Times New Roman" w:cs="Times New Roman"/>
          <w:b/>
          <w:bCs/>
          <w:sz w:val="24"/>
          <w:szCs w:val="24"/>
          <w:lang w:val="pt-BR"/>
        </w:rPr>
      </w:pPr>
    </w:p>
    <w:p>
      <w:pPr>
        <w:spacing w:line="360" w:lineRule="auto"/>
        <w:ind w:left="4820"/>
        <w:jc w:val="both"/>
        <w:rPr>
          <w:rFonts w:ascii="Times New Roman" w:hAnsi="Times New Roman" w:cs="Times New Roman"/>
          <w:b/>
          <w:bCs/>
          <w:sz w:val="24"/>
          <w:szCs w:val="24"/>
          <w:lang w:val="pt-BR"/>
        </w:rPr>
      </w:pPr>
      <w:r>
        <w:rPr>
          <w:rFonts w:ascii="Times New Roman" w:hAnsi="Times New Roman" w:cs="Times New Roman"/>
          <w:b/>
          <w:bCs/>
          <w:sz w:val="24"/>
          <w:szCs w:val="24"/>
          <w:lang w:val="pt-BR"/>
        </w:rPr>
        <w:t>AUTORIZA O PODER EXECUTIVO A CONTRATAR,</w:t>
      </w:r>
      <w:r>
        <w:rPr>
          <w:rFonts w:ascii="Times New Roman" w:hAnsi="Times New Roman" w:cs="Times New Roman"/>
          <w:b/>
          <w:sz w:val="24"/>
          <w:szCs w:val="24"/>
          <w:lang w:val="pt-BR"/>
        </w:rPr>
        <w:t xml:space="preserve"> EMERGENCIALMENTE, EM CARÁTER TEMPORÁRIO E EXCEPCIONAL, </w:t>
      </w:r>
      <w:r>
        <w:rPr>
          <w:rFonts w:hint="default" w:ascii="Times New Roman" w:hAnsi="Times New Roman" w:cs="Times New Roman"/>
          <w:b/>
          <w:sz w:val="24"/>
          <w:szCs w:val="24"/>
          <w:lang w:val="pt-BR"/>
        </w:rPr>
        <w:t>35</w:t>
      </w:r>
      <w:r>
        <w:rPr>
          <w:rFonts w:ascii="Times New Roman" w:hAnsi="Times New Roman" w:cs="Times New Roman"/>
          <w:b/>
          <w:sz w:val="24"/>
          <w:szCs w:val="24"/>
          <w:lang w:val="pt-BR"/>
        </w:rPr>
        <w:t xml:space="preserve"> (</w:t>
      </w:r>
      <w:r>
        <w:rPr>
          <w:rFonts w:hint="default" w:ascii="Times New Roman" w:hAnsi="Times New Roman" w:cs="Times New Roman"/>
          <w:b/>
          <w:sz w:val="24"/>
          <w:szCs w:val="24"/>
          <w:lang w:val="pt-BR"/>
        </w:rPr>
        <w:t>TRINTA E CINCO</w:t>
      </w:r>
      <w:r>
        <w:rPr>
          <w:rFonts w:ascii="Times New Roman" w:hAnsi="Times New Roman" w:cs="Times New Roman"/>
          <w:b/>
          <w:sz w:val="24"/>
          <w:szCs w:val="24"/>
          <w:lang w:val="pt-BR"/>
        </w:rPr>
        <w:t>) MONITORES (AS)</w:t>
      </w:r>
      <w:r>
        <w:rPr>
          <w:rFonts w:ascii="Times New Roman" w:hAnsi="Times New Roman" w:cs="Times New Roman"/>
          <w:b/>
          <w:bCs/>
          <w:sz w:val="24"/>
          <w:szCs w:val="24"/>
          <w:lang w:val="pt-BR"/>
        </w:rPr>
        <w:t>, E DÁ OUTRAS PROVIDÊNCIAS.</w:t>
      </w:r>
    </w:p>
    <w:p>
      <w:pPr>
        <w:spacing w:line="360" w:lineRule="auto"/>
        <w:jc w:val="both"/>
        <w:rPr>
          <w:rFonts w:ascii="Times New Roman" w:hAnsi="Times New Roman" w:cs="Times New Roman"/>
          <w:sz w:val="24"/>
          <w:szCs w:val="24"/>
          <w:lang w:val="pt-BR"/>
        </w:rPr>
      </w:pP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bCs/>
          <w:sz w:val="24"/>
          <w:szCs w:val="24"/>
          <w:lang w:val="pt-BR"/>
        </w:rPr>
        <w:t>Art. 1º</w:t>
      </w:r>
      <w:r>
        <w:rPr>
          <w:rFonts w:ascii="Times New Roman" w:hAnsi="Times New Roman" w:cs="Times New Roman"/>
          <w:bCs/>
          <w:sz w:val="24"/>
          <w:szCs w:val="24"/>
          <w:lang w:val="pt-BR"/>
        </w:rPr>
        <w:t xml:space="preserve"> A</w:t>
      </w:r>
      <w:r>
        <w:rPr>
          <w:rFonts w:ascii="Times New Roman" w:hAnsi="Times New Roman" w:cs="Times New Roman"/>
          <w:sz w:val="24"/>
          <w:szCs w:val="24"/>
          <w:lang w:val="pt-BR"/>
        </w:rPr>
        <w:t xml:space="preserve">utoriza o Poder Executivo a contratar </w:t>
      </w:r>
      <w:r>
        <w:rPr>
          <w:rFonts w:hint="default" w:ascii="Times New Roman" w:hAnsi="Times New Roman" w:cs="Times New Roman"/>
          <w:sz w:val="24"/>
          <w:szCs w:val="24"/>
          <w:lang w:val="pt-BR"/>
        </w:rPr>
        <w:t>35</w:t>
      </w:r>
      <w:r>
        <w:rPr>
          <w:rFonts w:ascii="Times New Roman" w:hAnsi="Times New Roman" w:cs="Times New Roman"/>
          <w:sz w:val="24"/>
          <w:szCs w:val="24"/>
          <w:lang w:val="pt-BR"/>
        </w:rPr>
        <w:t xml:space="preserve"> (</w:t>
      </w:r>
      <w:r>
        <w:rPr>
          <w:rFonts w:hint="default" w:ascii="Times New Roman" w:hAnsi="Times New Roman" w:cs="Times New Roman"/>
          <w:sz w:val="24"/>
          <w:szCs w:val="24"/>
          <w:lang w:val="pt-BR"/>
        </w:rPr>
        <w:t>trinta e cinco</w:t>
      </w:r>
      <w:r>
        <w:rPr>
          <w:rFonts w:ascii="Times New Roman" w:hAnsi="Times New Roman" w:cs="Times New Roman"/>
          <w:sz w:val="24"/>
          <w:szCs w:val="24"/>
          <w:lang w:val="pt-BR"/>
        </w:rPr>
        <w:t>) monitores (as), por tempo determinado e a título emergencial, pelo período de 11 (onze) meses, com carga horária de 44 horas semanais, com amparo no Art. 259, III da Lei 313, de 17 de outubro de 1990.</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Parágrafo único.</w:t>
      </w:r>
      <w:r>
        <w:rPr>
          <w:rFonts w:ascii="Times New Roman" w:hAnsi="Times New Roman" w:cs="Times New Roman"/>
          <w:sz w:val="24"/>
          <w:szCs w:val="24"/>
          <w:lang w:val="pt-BR"/>
        </w:rPr>
        <w:t xml:space="preserve"> As atribuições dos cargos cuja contratação é objeto da presente Lei obedecem à descrição constante do Anexo da Lei nº 314, de 17 de outubro 1990, e suas alterações posteriores.</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bCs/>
          <w:sz w:val="24"/>
          <w:szCs w:val="24"/>
          <w:lang w:val="pt-BR"/>
        </w:rPr>
        <w:t>Art. 2º</w:t>
      </w:r>
      <w:r>
        <w:rPr>
          <w:rFonts w:ascii="Times New Roman" w:hAnsi="Times New Roman" w:cs="Times New Roman"/>
          <w:sz w:val="24"/>
          <w:szCs w:val="24"/>
          <w:lang w:val="pt-BR"/>
        </w:rPr>
        <w:t>A remuneração a ser paga aos contratados corresponde ao vencimento mensal de R$ 799,32 (setecentos e noventa e nove reis com trinta e dois centavos), com os devidos acréscimos legais, se justificados, inclusive adicional de insalubridade previsto na legislação municipal aplicável e, excepcionalmente, eventuais horas extras, quando prévia e devidamente autorizadas.</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Parágrafo único.</w:t>
      </w:r>
      <w:r>
        <w:rPr>
          <w:rFonts w:ascii="Times New Roman" w:hAnsi="Times New Roman" w:cs="Times New Roman"/>
          <w:sz w:val="24"/>
          <w:szCs w:val="24"/>
          <w:lang w:val="pt-BR"/>
        </w:rPr>
        <w:t xml:space="preserve"> Asseguram-se aos contratados os mesmos percentuais de reajustes e/ou aumentos que venham a ser concedidos durante o período contratual pela Administração Municipal aos demais servidores municipais, bem como demais direitos na forma expressa na Lei nº 313, de 17 de outubro de 1990, por ocasião da rescisão contratual.</w:t>
      </w:r>
    </w:p>
    <w:p>
      <w:pPr>
        <w:spacing w:line="360" w:lineRule="auto"/>
        <w:ind w:firstLine="1418"/>
        <w:jc w:val="both"/>
        <w:rPr>
          <w:rFonts w:ascii="Times New Roman" w:hAnsi="Times New Roman" w:cs="Times New Roman"/>
          <w:bCs/>
          <w:sz w:val="24"/>
          <w:szCs w:val="24"/>
          <w:lang w:val="pt-BR"/>
        </w:rPr>
      </w:pPr>
      <w:r>
        <w:rPr>
          <w:rFonts w:ascii="Times New Roman" w:hAnsi="Times New Roman" w:cs="Times New Roman"/>
          <w:b/>
          <w:sz w:val="24"/>
          <w:szCs w:val="24"/>
          <w:lang w:val="pt-BR"/>
        </w:rPr>
        <w:t>Art. 3º</w:t>
      </w:r>
      <w:r>
        <w:rPr>
          <w:rFonts w:ascii="Times New Roman" w:hAnsi="Times New Roman" w:cs="Times New Roman"/>
          <w:bCs/>
          <w:sz w:val="24"/>
          <w:szCs w:val="24"/>
          <w:lang w:val="pt-BR"/>
        </w:rPr>
        <w:t xml:space="preserve">Os contratados serão regidos pelo regime estatutário inserto na Lei nº </w:t>
      </w:r>
      <w:r>
        <w:rPr>
          <w:rFonts w:ascii="Times New Roman" w:hAnsi="Times New Roman" w:cs="Times New Roman"/>
          <w:sz w:val="24"/>
          <w:szCs w:val="24"/>
          <w:lang w:val="pt-BR"/>
        </w:rPr>
        <w:t xml:space="preserve">313, de 17 de outubro de 1990, </w:t>
      </w:r>
      <w:r>
        <w:rPr>
          <w:rFonts w:ascii="Times New Roman" w:hAnsi="Times New Roman" w:cs="Times New Roman"/>
          <w:bCs/>
          <w:sz w:val="24"/>
          <w:szCs w:val="24"/>
          <w:lang w:val="pt-BR"/>
        </w:rPr>
        <w:t>submetendo-se ao cumprimento dos deveres e proibições constantes do Regime Jurídico Único dos Servidores Municipais durante todo prazo contratual.</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Art. 4º</w:t>
      </w:r>
      <w:r>
        <w:rPr>
          <w:rFonts w:ascii="Times New Roman" w:hAnsi="Times New Roman" w:cs="Times New Roman"/>
          <w:sz w:val="24"/>
          <w:szCs w:val="24"/>
          <w:lang w:val="pt-BR"/>
        </w:rPr>
        <w:t xml:space="preserve"> As contratações objeto desta Lei poderão ser rescindidas a qualquer tempo pela Administração Municipal, de acordo com o interesse público.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Parágrafo único</w:t>
      </w:r>
      <w:r>
        <w:rPr>
          <w:rFonts w:ascii="Times New Roman" w:hAnsi="Times New Roman" w:cs="Times New Roman"/>
          <w:sz w:val="24"/>
          <w:szCs w:val="24"/>
          <w:lang w:val="pt-BR"/>
        </w:rPr>
        <w:t xml:space="preserve">. Havendo rescisão antecipada caberá aos contratados o pagamento da remuneração e verbas rescisórias de forma proporcional ao período trabalhado, em conformidade com a Lei </w:t>
      </w:r>
      <w:r>
        <w:rPr>
          <w:rFonts w:ascii="Times New Roman" w:hAnsi="Times New Roman" w:cs="Times New Roman"/>
          <w:bCs/>
          <w:sz w:val="24"/>
          <w:szCs w:val="24"/>
          <w:lang w:val="pt-BR"/>
        </w:rPr>
        <w:t xml:space="preserve">nº </w:t>
      </w:r>
      <w:r>
        <w:rPr>
          <w:rFonts w:ascii="Times New Roman" w:hAnsi="Times New Roman" w:cs="Times New Roman"/>
          <w:sz w:val="24"/>
          <w:szCs w:val="24"/>
          <w:lang w:val="pt-BR"/>
        </w:rPr>
        <w:t>313, de 17 de outubro de 1990.</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sz w:val="24"/>
          <w:szCs w:val="24"/>
          <w:lang w:val="pt-BR"/>
        </w:rPr>
        <w:t>Art. 5º</w:t>
      </w:r>
      <w:r>
        <w:rPr>
          <w:rFonts w:ascii="Times New Roman" w:hAnsi="Times New Roman" w:cs="Times New Roman"/>
          <w:sz w:val="24"/>
          <w:szCs w:val="24"/>
          <w:lang w:val="pt-BR"/>
        </w:rPr>
        <w:t xml:space="preserve"> Os contratados contribuirão compulsoriamente para o Regime Geral de Previdência Social, em conformidade com a legislação federal vigente.</w:t>
      </w:r>
    </w:p>
    <w:p>
      <w:pPr>
        <w:pStyle w:val="6"/>
        <w:spacing w:line="360" w:lineRule="auto"/>
        <w:ind w:firstLine="1418"/>
        <w:jc w:val="both"/>
        <w:rPr>
          <w:rStyle w:val="7"/>
          <w:rFonts w:ascii="Times New Roman" w:hAnsi="Times New Roman" w:cs="Times New Roman"/>
          <w:color w:val="000000"/>
        </w:rPr>
      </w:pPr>
      <w:r>
        <w:rPr>
          <w:rFonts w:ascii="Times New Roman" w:hAnsi="Times New Roman" w:cs="Times New Roman"/>
          <w:b/>
        </w:rPr>
        <w:t>Art. 6º</w:t>
      </w:r>
      <w:r>
        <w:rPr>
          <w:rFonts w:ascii="Times New Roman" w:hAnsi="Times New Roman" w:cs="Times New Roman"/>
        </w:rPr>
        <w:t xml:space="preserve"> O </w:t>
      </w:r>
      <w:r>
        <w:rPr>
          <w:rFonts w:ascii="Times New Roman" w:hAnsi="Times New Roman" w:cs="Times New Roman"/>
          <w:color w:val="000000"/>
        </w:rPr>
        <w:t>recrutamento</w:t>
      </w:r>
      <w:r>
        <w:rPr>
          <w:rFonts w:hint="default" w:ascii="Times New Roman" w:hAnsi="Times New Roman" w:cs="Times New Roman"/>
          <w:color w:val="000000"/>
          <w:lang w:val="pt-BR"/>
        </w:rPr>
        <w:t xml:space="preserve"> </w:t>
      </w:r>
      <w:r>
        <w:rPr>
          <w:rFonts w:ascii="Times New Roman" w:hAnsi="Times New Roman" w:cs="Times New Roman"/>
          <w:color w:val="000000"/>
        </w:rPr>
        <w:t>previsto</w:t>
      </w:r>
      <w:r>
        <w:rPr>
          <w:rFonts w:hint="default" w:ascii="Times New Roman" w:hAnsi="Times New Roman" w:cs="Times New Roman"/>
          <w:color w:val="000000"/>
          <w:lang w:val="pt-BR"/>
        </w:rPr>
        <w:t xml:space="preserve"> </w:t>
      </w:r>
      <w:r>
        <w:rPr>
          <w:rFonts w:ascii="Times New Roman" w:hAnsi="Times New Roman" w:cs="Times New Roman"/>
          <w:color w:val="000000"/>
        </w:rPr>
        <w:t>nesta</w:t>
      </w:r>
      <w:r>
        <w:rPr>
          <w:rFonts w:ascii="Times New Roman" w:hAnsi="Times New Roman" w:eastAsia="Arial" w:cs="Times New Roman"/>
          <w:color w:val="000000"/>
        </w:rPr>
        <w:t xml:space="preserve"> L</w:t>
      </w:r>
      <w:r>
        <w:rPr>
          <w:rFonts w:ascii="Times New Roman" w:hAnsi="Times New Roman" w:cs="Times New Roman"/>
          <w:color w:val="000000"/>
        </w:rPr>
        <w:t>ei</w:t>
      </w:r>
      <w:r>
        <w:rPr>
          <w:rFonts w:ascii="Times New Roman" w:hAnsi="Times New Roman" w:eastAsia="Arial" w:cs="Times New Roman"/>
          <w:color w:val="000000"/>
        </w:rPr>
        <w:t xml:space="preserve"> dar-se-á mediante contratação da banca de concursados aprovados no Concurso Público, com estrita observância da ordem de classificação, ou, quando não houver candidatos aprovados, ou, quando entre os aprovados não houver aquiescência em relação à contratação temporária de caráter emergencial, subsidiariamente, através de Processo Seletivo Simplificado.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bCs/>
          <w:sz w:val="24"/>
          <w:szCs w:val="24"/>
          <w:lang w:val="pt-BR"/>
        </w:rPr>
        <w:t>Art. 7°</w:t>
      </w:r>
      <w:r>
        <w:rPr>
          <w:rFonts w:ascii="Times New Roman" w:hAnsi="Times New Roman" w:cs="Times New Roman"/>
          <w:sz w:val="24"/>
          <w:szCs w:val="24"/>
          <w:lang w:val="pt-BR"/>
        </w:rPr>
        <w:t>As despesas decorrentes da presente Lei correrão por conta da seguinte dotação orçamentária: Órgão 06: Secretaria Municipal de Educação; Unidade 02: Ensino Infantil; Projeto/Atividade 2.601: Manutenção das Escolas Municipais de Ensino Infantil (E.M.E.I.); 3.1.90.04.00.00.00.00.0031: Contratação por Tempo Determinado.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bCs/>
          <w:sz w:val="24"/>
          <w:szCs w:val="24"/>
          <w:lang w:val="pt-BR"/>
        </w:rPr>
        <w:t>Art. 8º</w:t>
      </w:r>
      <w:r>
        <w:rPr>
          <w:rFonts w:ascii="Times New Roman" w:hAnsi="Times New Roman" w:cs="Times New Roman"/>
          <w:sz w:val="24"/>
          <w:szCs w:val="24"/>
          <w:lang w:val="pt-BR"/>
        </w:rPr>
        <w:t xml:space="preserve">Esta Lei entra em vigor na data de sua publicação, </w:t>
      </w:r>
    </w:p>
    <w:p>
      <w:pPr>
        <w:spacing w:line="360" w:lineRule="auto"/>
        <w:ind w:firstLine="1440"/>
        <w:jc w:val="both"/>
        <w:rPr>
          <w:rFonts w:ascii="Times New Roman" w:hAnsi="Times New Roman" w:cs="Times New Roman"/>
          <w:sz w:val="24"/>
          <w:szCs w:val="24"/>
          <w:lang w:val="pt-BR"/>
        </w:rPr>
      </w:pPr>
    </w:p>
    <w:p>
      <w:pPr>
        <w:pStyle w:val="2"/>
        <w:spacing w:line="360" w:lineRule="auto"/>
        <w:rPr>
          <w:rFonts w:ascii="Times New Roman" w:hAnsi="Times New Roman" w:cs="Times New Roman"/>
          <w:b/>
          <w:sz w:val="24"/>
          <w:szCs w:val="24"/>
        </w:rPr>
      </w:pPr>
    </w:p>
    <w:p>
      <w:pPr>
        <w:pStyle w:val="2"/>
        <w:spacing w:line="360" w:lineRule="auto"/>
        <w:ind w:left="5398"/>
        <w:jc w:val="right"/>
        <w:rPr>
          <w:rFonts w:ascii="Times New Roman" w:hAnsi="Times New Roman" w:cs="Times New Roman"/>
          <w:sz w:val="24"/>
          <w:szCs w:val="24"/>
        </w:rPr>
      </w:pPr>
      <w:r>
        <w:rPr>
          <w:rFonts w:ascii="Times New Roman" w:hAnsi="Times New Roman" w:cs="Times New Roman"/>
          <w:b/>
          <w:sz w:val="24"/>
          <w:szCs w:val="24"/>
        </w:rPr>
        <w:t>ZIÂNIA MARIA BOLZAN</w:t>
      </w:r>
      <w:r>
        <w:rPr>
          <w:rFonts w:ascii="Times New Roman" w:hAnsi="Times New Roman" w:cs="Times New Roman"/>
          <w:sz w:val="24"/>
          <w:szCs w:val="24"/>
        </w:rPr>
        <w:t>,</w:t>
      </w:r>
    </w:p>
    <w:p>
      <w:pPr>
        <w:spacing w:line="360" w:lineRule="auto"/>
        <w:ind w:left="5398"/>
        <w:rPr>
          <w:rFonts w:ascii="Times New Roman" w:hAnsi="Times New Roman" w:cs="Times New Roman"/>
          <w:sz w:val="24"/>
          <w:szCs w:val="24"/>
          <w:lang w:val="pt-PT"/>
        </w:rPr>
      </w:pPr>
      <w:r>
        <w:rPr>
          <w:rFonts w:ascii="Times New Roman" w:hAnsi="Times New Roman" w:cs="Times New Roman"/>
          <w:sz w:val="24"/>
          <w:szCs w:val="24"/>
          <w:lang w:val="pt-PT"/>
        </w:rPr>
        <w:t xml:space="preserve">                                  Prefeita.</w:t>
      </w:r>
    </w:p>
    <w:p>
      <w:pPr>
        <w:spacing w:line="360" w:lineRule="auto"/>
        <w:ind w:left="5398"/>
        <w:rPr>
          <w:rFonts w:ascii="Times New Roman" w:hAnsi="Times New Roman" w:cs="Times New Roman"/>
          <w:sz w:val="24"/>
          <w:szCs w:val="24"/>
          <w:lang w:val="pt-PT"/>
        </w:rPr>
      </w:pPr>
    </w:p>
    <w:p>
      <w:pPr>
        <w:spacing w:line="360" w:lineRule="auto"/>
        <w:jc w:val="both"/>
        <w:rPr>
          <w:rFonts w:ascii="Times New Roman" w:hAnsi="Times New Roman" w:cs="Times New Roman"/>
          <w:bCs/>
          <w:sz w:val="24"/>
          <w:szCs w:val="24"/>
          <w:lang w:val="pt-BR"/>
        </w:rPr>
      </w:pPr>
    </w:p>
    <w:p>
      <w:pPr>
        <w:widowControl w:val="0"/>
        <w:autoSpaceDE w:val="0"/>
        <w:autoSpaceDN w:val="0"/>
        <w:adjustRightInd w:val="0"/>
        <w:spacing w:line="360" w:lineRule="auto"/>
        <w:rPr>
          <w:rFonts w:ascii="Times New Roman" w:hAnsi="Times New Roman" w:cs="Times New Roman"/>
          <w:b/>
          <w:sz w:val="24"/>
          <w:szCs w:val="24"/>
          <w:lang w:val="pt-BR"/>
        </w:rPr>
      </w:pPr>
      <w:r>
        <w:rPr>
          <w:rFonts w:ascii="Times New Roman" w:hAnsi="Times New Roman" w:cs="Times New Roman"/>
          <w:b/>
          <w:sz w:val="24"/>
          <w:szCs w:val="24"/>
          <w:lang w:val="pt-BR"/>
        </w:rPr>
        <w:t>MARIANE BRAIBANTE PEREIRA,</w:t>
      </w:r>
    </w:p>
    <w:p>
      <w:pPr>
        <w:spacing w:line="360" w:lineRule="auto"/>
        <w:rPr>
          <w:rFonts w:ascii="Times New Roman" w:hAnsi="Times New Roman" w:cs="Times New Roman"/>
          <w:sz w:val="24"/>
          <w:szCs w:val="24"/>
          <w:lang w:val="pt-BR"/>
        </w:rPr>
      </w:pPr>
      <w:r>
        <w:rPr>
          <w:rFonts w:ascii="Times New Roman" w:hAnsi="Times New Roman" w:cs="Times New Roman"/>
          <w:bCs/>
          <w:sz w:val="24"/>
          <w:szCs w:val="24"/>
          <w:lang w:val="pt-BR"/>
        </w:rPr>
        <w:t>Procuradora Jurídica</w:t>
      </w:r>
      <w:r>
        <w:rPr>
          <w:rFonts w:ascii="Times New Roman" w:hAnsi="Times New Roman" w:cs="Times New Roman"/>
          <w:sz w:val="24"/>
          <w:szCs w:val="24"/>
          <w:lang w:val="pt-BR"/>
        </w:rPr>
        <w:t>.</w:t>
      </w: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b/>
          <w:sz w:val="24"/>
          <w:szCs w:val="24"/>
          <w:lang w:val="pt-BR"/>
        </w:rPr>
      </w:pPr>
      <w:r>
        <w:rPr>
          <w:rFonts w:ascii="Times New Roman" w:hAnsi="Times New Roman" w:cs="Times New Roman"/>
          <w:b/>
          <w:sz w:val="24"/>
          <w:szCs w:val="24"/>
          <w:lang w:val="pt-BR"/>
        </w:rPr>
        <w:t xml:space="preserve">                                  JUSTIFICATIVA DO PROJETO DE LEI Nº 0</w:t>
      </w:r>
      <w:r>
        <w:rPr>
          <w:rFonts w:hint="default" w:ascii="Times New Roman" w:hAnsi="Times New Roman" w:cs="Times New Roman"/>
          <w:b/>
          <w:sz w:val="24"/>
          <w:szCs w:val="24"/>
          <w:lang w:val="pt-BR"/>
        </w:rPr>
        <w:t>1</w:t>
      </w:r>
      <w:r>
        <w:rPr>
          <w:rFonts w:ascii="Times New Roman" w:hAnsi="Times New Roman" w:cs="Times New Roman"/>
          <w:b/>
          <w:sz w:val="24"/>
          <w:szCs w:val="24"/>
          <w:lang w:val="pt-BR"/>
        </w:rPr>
        <w:t>2/2024.</w:t>
      </w:r>
    </w:p>
    <w:p>
      <w:pPr>
        <w:spacing w:line="360" w:lineRule="auto"/>
        <w:jc w:val="both"/>
        <w:rPr>
          <w:rFonts w:ascii="Times New Roman" w:hAnsi="Times New Roman" w:cs="Times New Roman"/>
          <w:i/>
          <w:sz w:val="24"/>
          <w:szCs w:val="24"/>
          <w:lang w:val="pt-BR"/>
        </w:rPr>
      </w:pPr>
    </w:p>
    <w:p>
      <w:pPr>
        <w:spacing w:line="360" w:lineRule="auto"/>
        <w:ind w:firstLine="1418"/>
        <w:jc w:val="both"/>
        <w:rPr>
          <w:rFonts w:ascii="Times New Roman" w:hAnsi="Times New Roman" w:cs="Times New Roman"/>
          <w:i/>
          <w:sz w:val="24"/>
          <w:szCs w:val="24"/>
          <w:lang w:val="pt-BR"/>
        </w:rPr>
      </w:pPr>
      <w:r>
        <w:rPr>
          <w:rFonts w:ascii="Times New Roman" w:hAnsi="Times New Roman" w:cs="Times New Roman"/>
          <w:i/>
          <w:sz w:val="24"/>
          <w:szCs w:val="24"/>
          <w:lang w:val="pt-BR"/>
        </w:rPr>
        <w:t>Excelentíssimos Senhores Vereadores, Excelentíssima Senhora Vereadora:</w:t>
      </w:r>
    </w:p>
    <w:p>
      <w:pPr>
        <w:spacing w:line="360" w:lineRule="auto"/>
        <w:ind w:firstLine="1418"/>
        <w:jc w:val="both"/>
        <w:rPr>
          <w:rFonts w:ascii="Times New Roman" w:hAnsi="Times New Roman" w:cs="Times New Roman"/>
          <w:b/>
          <w:sz w:val="24"/>
          <w:szCs w:val="24"/>
          <w:lang w:val="pt-BR"/>
        </w:rPr>
      </w:pPr>
      <w:r>
        <w:rPr>
          <w:rFonts w:ascii="Times New Roman" w:hAnsi="Times New Roman" w:cs="Times New Roman"/>
          <w:sz w:val="24"/>
          <w:szCs w:val="24"/>
          <w:lang w:val="pt-BR"/>
        </w:rPr>
        <w:t>A Administração Municipal encaminha para apreciação de Vossas Excelências o Projeto de Lei Municipal nº 0</w:t>
      </w:r>
      <w:r>
        <w:rPr>
          <w:rFonts w:hint="default" w:ascii="Times New Roman" w:hAnsi="Times New Roman" w:cs="Times New Roman"/>
          <w:sz w:val="24"/>
          <w:szCs w:val="24"/>
          <w:lang w:val="pt-BR"/>
        </w:rPr>
        <w:t>1</w:t>
      </w:r>
      <w:r>
        <w:rPr>
          <w:rFonts w:ascii="Times New Roman" w:hAnsi="Times New Roman" w:cs="Times New Roman"/>
          <w:sz w:val="24"/>
          <w:szCs w:val="24"/>
          <w:lang w:val="pt-BR"/>
        </w:rPr>
        <w:t xml:space="preserve">2, de </w:t>
      </w:r>
      <w:r>
        <w:rPr>
          <w:rFonts w:hint="default" w:ascii="Times New Roman" w:hAnsi="Times New Roman" w:cs="Times New Roman"/>
          <w:sz w:val="24"/>
          <w:szCs w:val="24"/>
          <w:lang w:val="pt-BR"/>
        </w:rPr>
        <w:t>02</w:t>
      </w:r>
      <w:r>
        <w:rPr>
          <w:rFonts w:ascii="Times New Roman" w:hAnsi="Times New Roman" w:cs="Times New Roman"/>
          <w:sz w:val="24"/>
          <w:szCs w:val="24"/>
          <w:lang w:val="pt-BR"/>
        </w:rPr>
        <w:t xml:space="preserve"> de </w:t>
      </w:r>
      <w:r>
        <w:rPr>
          <w:rFonts w:hint="default" w:ascii="Times New Roman" w:hAnsi="Times New Roman" w:cs="Times New Roman"/>
          <w:sz w:val="24"/>
          <w:szCs w:val="24"/>
          <w:lang w:val="pt-BR"/>
        </w:rPr>
        <w:t>fevereiro</w:t>
      </w:r>
      <w:r>
        <w:rPr>
          <w:rFonts w:ascii="Times New Roman" w:hAnsi="Times New Roman" w:cs="Times New Roman"/>
          <w:sz w:val="24"/>
          <w:szCs w:val="24"/>
          <w:lang w:val="pt-BR"/>
        </w:rPr>
        <w:t xml:space="preserve"> de 2024, que </w:t>
      </w:r>
      <w:r>
        <w:rPr>
          <w:rFonts w:ascii="Times New Roman" w:hAnsi="Times New Roman" w:cs="Times New Roman"/>
          <w:b/>
          <w:sz w:val="24"/>
          <w:szCs w:val="24"/>
          <w:lang w:val="pt-BR"/>
        </w:rPr>
        <w:t>“</w:t>
      </w:r>
      <w:r>
        <w:rPr>
          <w:rFonts w:ascii="Times New Roman" w:hAnsi="Times New Roman" w:cs="Times New Roman"/>
          <w:b/>
          <w:bCs/>
          <w:sz w:val="24"/>
          <w:szCs w:val="24"/>
          <w:lang w:val="pt-BR"/>
        </w:rPr>
        <w:t>AUTORIZA O PODER EXECUTIVO A CONTRATAR,</w:t>
      </w:r>
      <w:r>
        <w:rPr>
          <w:rFonts w:ascii="Times New Roman" w:hAnsi="Times New Roman" w:cs="Times New Roman"/>
          <w:b/>
          <w:sz w:val="24"/>
          <w:szCs w:val="24"/>
          <w:lang w:val="pt-BR"/>
        </w:rPr>
        <w:t xml:space="preserve"> EMERGENCIALMENTE, EM CARÁTER TEMPORÁRIO E EXCEPCIONAL, </w:t>
      </w:r>
      <w:r>
        <w:rPr>
          <w:rFonts w:hint="default" w:ascii="Times New Roman" w:hAnsi="Times New Roman" w:cs="Times New Roman"/>
          <w:b/>
          <w:sz w:val="24"/>
          <w:szCs w:val="24"/>
          <w:lang w:val="pt-BR"/>
        </w:rPr>
        <w:t>35</w:t>
      </w:r>
      <w:r>
        <w:rPr>
          <w:rFonts w:ascii="Times New Roman" w:hAnsi="Times New Roman" w:cs="Times New Roman"/>
          <w:b/>
          <w:sz w:val="24"/>
          <w:szCs w:val="24"/>
          <w:lang w:val="pt-BR"/>
        </w:rPr>
        <w:t xml:space="preserve"> (</w:t>
      </w:r>
      <w:r>
        <w:rPr>
          <w:rFonts w:hint="default" w:ascii="Times New Roman" w:hAnsi="Times New Roman" w:cs="Times New Roman"/>
          <w:b/>
          <w:sz w:val="24"/>
          <w:szCs w:val="24"/>
          <w:lang w:val="pt-BR"/>
        </w:rPr>
        <w:t>TRINTA E CINCO</w:t>
      </w:r>
      <w:r>
        <w:rPr>
          <w:rFonts w:ascii="Times New Roman" w:hAnsi="Times New Roman" w:cs="Times New Roman"/>
          <w:b/>
          <w:sz w:val="24"/>
          <w:szCs w:val="24"/>
          <w:lang w:val="pt-BR"/>
        </w:rPr>
        <w:t>) MONITORES (AS)</w:t>
      </w:r>
      <w:r>
        <w:rPr>
          <w:rFonts w:ascii="Times New Roman" w:hAnsi="Times New Roman" w:cs="Times New Roman"/>
          <w:b/>
          <w:bCs/>
          <w:sz w:val="24"/>
          <w:szCs w:val="24"/>
          <w:lang w:val="pt-BR"/>
        </w:rPr>
        <w:t>, E DÁ OUTRAS PROVIDÊNCIAS”.</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sz w:val="24"/>
          <w:szCs w:val="24"/>
          <w:lang w:val="pt-BR"/>
        </w:rPr>
        <w:t xml:space="preserve">O objetivo do Projeto de Lei em questão é de solicitarmos autorização para proceder a contratação temporária e em caráter excepcional de </w:t>
      </w:r>
      <w:r>
        <w:rPr>
          <w:rFonts w:hint="default" w:ascii="Times New Roman" w:hAnsi="Times New Roman" w:cs="Times New Roman"/>
          <w:sz w:val="24"/>
          <w:szCs w:val="24"/>
          <w:lang w:val="pt-BR"/>
        </w:rPr>
        <w:t>35</w:t>
      </w:r>
      <w:r>
        <w:rPr>
          <w:rFonts w:ascii="Times New Roman" w:hAnsi="Times New Roman" w:cs="Times New Roman"/>
          <w:sz w:val="24"/>
          <w:szCs w:val="24"/>
          <w:lang w:val="pt-BR"/>
        </w:rPr>
        <w:t xml:space="preserve"> (</w:t>
      </w:r>
      <w:r>
        <w:rPr>
          <w:rFonts w:hint="default" w:ascii="Times New Roman" w:hAnsi="Times New Roman" w:cs="Times New Roman"/>
          <w:sz w:val="24"/>
          <w:szCs w:val="24"/>
          <w:lang w:val="pt-BR"/>
        </w:rPr>
        <w:t>trinta e cinco</w:t>
      </w:r>
      <w:r>
        <w:rPr>
          <w:rFonts w:ascii="Times New Roman" w:hAnsi="Times New Roman" w:cs="Times New Roman"/>
          <w:sz w:val="24"/>
          <w:szCs w:val="24"/>
          <w:lang w:val="pt-BR"/>
        </w:rPr>
        <w:t>) Monitores (as), com carga horária de 44 horas semanais, para laborar junto as Escolas Municipais.</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sz w:val="24"/>
          <w:szCs w:val="24"/>
          <w:lang w:val="pt-BR"/>
        </w:rPr>
        <w:t>Este pedido justifica-se em face do Ofício nº 004/2024/SME, encaminhado pelo Secretário Municipal de Educação, Sr. Claudio Alaor Flores Bayer, documento em anexo, dando conta da necessidade das contratações requeridas, que se justificam diante da necessidade do crescente número de alunos que precisam do acompanhamento de monitor em sala de aula, bem como diante do aumento do número de vagas no berçário e maternal.</w:t>
      </w:r>
    </w:p>
    <w:p>
      <w:pPr>
        <w:spacing w:line="360" w:lineRule="auto"/>
        <w:ind w:firstLine="1418"/>
        <w:jc w:val="both"/>
        <w:rPr>
          <w:rFonts w:ascii="Times New Roman" w:hAnsi="Times New Roman" w:cs="Times New Roman"/>
          <w:sz w:val="24"/>
          <w:szCs w:val="24"/>
          <w:lang w:val="pt-BR"/>
        </w:rPr>
      </w:pPr>
      <w:r>
        <w:rPr>
          <w:rFonts w:hint="default" w:ascii="Times New Roman" w:hAnsi="Times New Roman" w:cs="Times New Roman"/>
          <w:sz w:val="24"/>
          <w:szCs w:val="24"/>
          <w:lang w:val="pt-BR"/>
        </w:rPr>
        <w:t>Ainda, forçoso</w:t>
      </w:r>
      <w:r>
        <w:rPr>
          <w:rFonts w:ascii="Times New Roman" w:hAnsi="Times New Roman" w:cs="Times New Roman"/>
          <w:sz w:val="24"/>
          <w:szCs w:val="24"/>
          <w:lang w:val="pt-BR"/>
        </w:rPr>
        <w:t xml:space="preserve"> destacar que o Executivo Municipal deliberou por solicitar a autorização legislativa para contratação d</w:t>
      </w:r>
      <w:r>
        <w:rPr>
          <w:rFonts w:hint="default" w:ascii="Times New Roman" w:hAnsi="Times New Roman" w:cs="Times New Roman"/>
          <w:sz w:val="24"/>
          <w:szCs w:val="24"/>
          <w:lang w:val="pt-BR"/>
        </w:rPr>
        <w:t>e 35 (trinta e cinco)</w:t>
      </w:r>
      <w:r>
        <w:rPr>
          <w:rFonts w:ascii="Times New Roman" w:hAnsi="Times New Roman" w:cs="Times New Roman"/>
          <w:sz w:val="24"/>
          <w:szCs w:val="24"/>
          <w:lang w:val="pt-BR"/>
        </w:rPr>
        <w:t xml:space="preserve"> monitores, e a criação </w:t>
      </w:r>
      <w:r>
        <w:rPr>
          <w:rFonts w:hint="default" w:ascii="Times New Roman" w:hAnsi="Times New Roman" w:cs="Times New Roman"/>
          <w:sz w:val="24"/>
          <w:szCs w:val="24"/>
          <w:lang w:val="pt-BR"/>
        </w:rPr>
        <w:t>de 10 (dez)</w:t>
      </w:r>
      <w:r>
        <w:rPr>
          <w:rFonts w:ascii="Times New Roman" w:hAnsi="Times New Roman" w:cs="Times New Roman"/>
          <w:sz w:val="24"/>
          <w:szCs w:val="24"/>
          <w:lang w:val="pt-BR"/>
        </w:rPr>
        <w:t xml:space="preserve"> cargos, com a posterior nomeação, tendo em vista que existe uma grande oscilação no número necessário de monitores na Secretaria de Educação, visto que a demanda oscila com a quantidade de alunos inscritos na rede municipal, principalmente os alunos especiais, sendo que destes alunos, alguns precisam de acompanhamento de monitor individual, e outros monitor coletivo.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sz w:val="24"/>
          <w:szCs w:val="24"/>
          <w:lang w:val="pt-BR"/>
        </w:rPr>
        <w:t>Em anexo, a Estimativa do Impacto Orçamentário-Financeiro.</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sz w:val="24"/>
          <w:szCs w:val="24"/>
          <w:lang w:val="pt-BR"/>
        </w:rPr>
        <w:t xml:space="preserve">Na certeza de que a relevância da continuidade dos atendimento na área da assistência social resta plenamente demonstrada, solicitamos que o presente Projeto de Lei seja recebido e votado por esta Casa </w:t>
      </w:r>
      <w:r>
        <w:rPr>
          <w:rFonts w:ascii="Times New Roman" w:hAnsi="Times New Roman" w:cs="Times New Roman"/>
          <w:b/>
          <w:sz w:val="24"/>
          <w:szCs w:val="24"/>
          <w:lang w:val="pt-BR"/>
        </w:rPr>
        <w:t>EM REGIME DE URGÊNCIA</w:t>
      </w:r>
      <w:r>
        <w:rPr>
          <w:rFonts w:ascii="Times New Roman" w:hAnsi="Times New Roman" w:cs="Times New Roman"/>
          <w:sz w:val="24"/>
          <w:szCs w:val="24"/>
          <w:lang w:val="pt-BR"/>
        </w:rPr>
        <w:t>, nos termos da Lei Orgânica, colocando a Secretaria Municipal de Educação à disposição para prestar eventuais esclarecimentos.</w:t>
      </w:r>
    </w:p>
    <w:p>
      <w:pPr>
        <w:spacing w:line="360" w:lineRule="auto"/>
        <w:ind w:firstLine="1418"/>
        <w:jc w:val="both"/>
        <w:rPr>
          <w:rFonts w:ascii="Times New Roman" w:hAnsi="Times New Roman" w:cs="Times New Roman"/>
          <w:sz w:val="24"/>
          <w:szCs w:val="24"/>
          <w:lang w:val="pt-BR"/>
        </w:rPr>
      </w:pPr>
    </w:p>
    <w:p>
      <w:pPr>
        <w:spacing w:line="360" w:lineRule="auto"/>
        <w:ind w:firstLine="1418"/>
        <w:jc w:val="both"/>
        <w:rPr>
          <w:rFonts w:ascii="Times New Roman" w:hAnsi="Times New Roman" w:cs="Times New Roman"/>
          <w:sz w:val="24"/>
          <w:szCs w:val="24"/>
          <w:lang w:val="pt-BR"/>
        </w:rPr>
      </w:pPr>
    </w:p>
    <w:p>
      <w:pPr>
        <w:pStyle w:val="2"/>
        <w:spacing w:line="360" w:lineRule="auto"/>
        <w:jc w:val="center"/>
        <w:rPr>
          <w:rFonts w:ascii="Times New Roman" w:hAnsi="Times New Roman" w:cs="Times New Roman"/>
          <w:b/>
          <w:sz w:val="24"/>
          <w:szCs w:val="24"/>
        </w:rPr>
      </w:pPr>
      <w:r>
        <w:rPr>
          <w:rFonts w:ascii="Times New Roman" w:hAnsi="Times New Roman" w:cs="Times New Roman"/>
          <w:b/>
          <w:sz w:val="24"/>
          <w:szCs w:val="24"/>
        </w:rPr>
        <w:t>ZIÂNIA MARIA BOLZAN,</w:t>
      </w:r>
    </w:p>
    <w:p>
      <w:pPr>
        <w:spacing w:line="360" w:lineRule="auto"/>
        <w:jc w:val="center"/>
      </w:pPr>
      <w:r>
        <w:rPr>
          <w:rFonts w:ascii="Times New Roman" w:hAnsi="Times New Roman" w:cs="Times New Roman"/>
          <w:b/>
          <w:sz w:val="24"/>
          <w:szCs w:val="24"/>
          <w:lang w:val="pt-PT"/>
        </w:rPr>
        <w:t>Prefeita.</w:t>
      </w:r>
      <w:bookmarkStart w:id="0" w:name="_GoBack"/>
      <w:bookmarkEnd w:id="0"/>
    </w:p>
    <w:sectPr>
      <w:headerReference r:id="rId3" w:type="default"/>
      <w:pgSz w:w="11907" w:h="16840"/>
      <w:pgMar w:top="1701" w:right="1134" w:bottom="1134" w:left="141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Liberation Serif">
    <w:altName w:val="Times New Roman"/>
    <w:panose1 w:val="00000000000000000000"/>
    <w:charset w:val="00"/>
    <w:family w:val="roman"/>
    <w:pitch w:val="default"/>
    <w:sig w:usb0="00000000" w:usb1="00000000" w:usb2="00000000" w:usb3="00000000" w:csb0="00040001" w:csb1="00000000"/>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cs="Times New Roman"/>
        <w:sz w:val="24"/>
        <w:szCs w:val="24"/>
        <w:lang w:val="pt-BR"/>
      </w:rPr>
    </w:pPr>
    <w:r>
      <w:rPr>
        <w:sz w:val="32"/>
        <w:szCs w:val="40"/>
        <w:lang w:val="pt-BR" w:eastAsia="pt-BR"/>
      </w:rPr>
      <w:drawing>
        <wp:anchor distT="0" distB="0" distL="114300" distR="114300" simplePos="0" relativeHeight="251659264" behindDoc="0" locked="0" layoutInCell="1" allowOverlap="1">
          <wp:simplePos x="0" y="0"/>
          <wp:positionH relativeFrom="column">
            <wp:posOffset>-457200</wp:posOffset>
          </wp:positionH>
          <wp:positionV relativeFrom="paragraph">
            <wp:posOffset>0</wp:posOffset>
          </wp:positionV>
          <wp:extent cx="914400" cy="828040"/>
          <wp:effectExtent l="0" t="0" r="0" b="10160"/>
          <wp:wrapNone/>
          <wp:docPr id="2" name="Imagem 1" descr="bras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brasão"/>
                  <pic:cNvPicPr>
                    <a:picLocks noChangeAspect="1"/>
                  </pic:cNvPicPr>
                </pic:nvPicPr>
                <pic:blipFill>
                  <a:blip r:embed="rId1"/>
                  <a:stretch>
                    <a:fillRect/>
                  </a:stretch>
                </pic:blipFill>
                <pic:spPr>
                  <a:xfrm>
                    <a:off x="0" y="0"/>
                    <a:ext cx="914400" cy="828040"/>
                  </a:xfrm>
                  <a:prstGeom prst="rect">
                    <a:avLst/>
                  </a:prstGeom>
                  <a:noFill/>
                  <a:ln>
                    <a:noFill/>
                  </a:ln>
                </pic:spPr>
              </pic:pic>
            </a:graphicData>
          </a:graphic>
        </wp:anchor>
      </w:drawing>
    </w:r>
    <w:r>
      <w:rPr>
        <w:rFonts w:ascii="Times New Roman" w:hAnsi="Times New Roman" w:cs="Times New Roman"/>
        <w:sz w:val="24"/>
        <w:szCs w:val="24"/>
        <w:lang w:val="pt-BR"/>
      </w:rPr>
      <w:t>PREFEITURA MUNICIPAL DE SÃO PEDRO DO SUL</w:t>
    </w:r>
  </w:p>
  <w:p>
    <w:pPr>
      <w:pStyle w:val="5"/>
      <w:jc w:val="center"/>
      <w:rPr>
        <w:rFonts w:ascii="Times New Roman" w:hAnsi="Times New Roman" w:cs="Times New Roman"/>
        <w:sz w:val="24"/>
        <w:szCs w:val="24"/>
        <w:lang w:val="pt-BR"/>
      </w:rPr>
    </w:pPr>
    <w:r>
      <w:rPr>
        <w:rFonts w:ascii="Times New Roman" w:hAnsi="Times New Roman" w:cs="Times New Roman"/>
        <w:sz w:val="24"/>
        <w:szCs w:val="24"/>
        <w:lang w:val="pt-BR"/>
      </w:rPr>
      <w:t>CNPJ: 87.489.910/0001-68</w:t>
    </w:r>
  </w:p>
  <w:p>
    <w:pPr>
      <w:pStyle w:val="5"/>
      <w:jc w:val="center"/>
      <w:rPr>
        <w:rFonts w:ascii="Times New Roman" w:hAnsi="Times New Roman" w:cs="Times New Roman"/>
        <w:sz w:val="24"/>
        <w:szCs w:val="24"/>
        <w:lang w:val="pt-BR"/>
      </w:rPr>
    </w:pPr>
    <w:r>
      <w:rPr>
        <w:rFonts w:ascii="Times New Roman" w:hAnsi="Times New Roman" w:cs="Times New Roman"/>
        <w:sz w:val="24"/>
        <w:szCs w:val="24"/>
        <w:lang w:val="pt-BR"/>
      </w:rPr>
      <w:t>Rua Floriano Peixoto, 222 - CEP 97400-000 – São Pedro do Sul - RS</w:t>
    </w:r>
  </w:p>
  <w:p>
    <w:pPr>
      <w:pStyle w:val="5"/>
      <w:jc w:val="center"/>
      <w:rPr>
        <w:rFonts w:ascii="Times New Roman" w:hAnsi="Times New Roman" w:cs="Times New Roman"/>
        <w:sz w:val="24"/>
        <w:szCs w:val="24"/>
      </w:rPr>
    </w:pPr>
    <w:r>
      <w:rPr>
        <w:rFonts w:ascii="Times New Roman" w:hAnsi="Times New Roman" w:cs="Times New Roman"/>
        <w:sz w:val="24"/>
        <w:szCs w:val="24"/>
      </w:rPr>
      <w:t>Fone/Fax (55) 3276-6100</w:t>
    </w:r>
  </w:p>
  <w:p>
    <w:pPr>
      <w:pStyle w:val="5"/>
      <w:jc w:val="center"/>
      <w:rPr>
        <w:rFonts w:ascii="Times New Roman" w:hAnsi="Times New Roman" w:cs="Times New Roman"/>
        <w:b/>
        <w:sz w:val="24"/>
        <w:szCs w:val="24"/>
      </w:rPr>
    </w:pPr>
    <w:r>
      <w:rPr>
        <w:rFonts w:ascii="Times New Roman" w:hAnsi="Times New Roman" w:cs="Times New Roman"/>
        <w:b/>
        <w:sz w:val="24"/>
        <w:szCs w:val="24"/>
      </w:rPr>
      <w:t>GABINETE DO PREFEITO</w:t>
    </w:r>
  </w:p>
  <w:p>
    <w:pPr>
      <w:pStyle w:val="5"/>
      <w:jc w:val="center"/>
      <w:rPr>
        <w:szCs w:val="40"/>
      </w:rPr>
    </w:pPr>
    <w:r>
      <w:rPr>
        <w:szCs w:val="40"/>
      </w:rPr>
      <w:pict>
        <v:line id="_x0000_s1026" o:spid="_x0000_s1026" o:spt="20" style="position:absolute;left:0pt;margin-left:-36pt;margin-top:6.8pt;height:0pt;width:495pt;z-index:251660288;mso-width-relative:page;mso-height-relative:page;" coordsize="21600,21600" o:gfxdata="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OHmpGDWAAAACQEAAA8A&#10;AAAAAAAAAQAgAAAAIgAAAGRycy9kb3ducmV2LnhtbFBLAQIUABQAAAAIAIdO4kDYLGj54AEAAOID&#10;AAAOAAAAAAAAAAEAIAAAACUBAABkcnMvZTJvRG9jLnhtbFBLBQYAAAAABgAGAFkBAAB3BQAAAAA=&#10;">
          <v:path arrowok="t"/>
          <v:fill focussize="0,0"/>
          <v:stroke/>
          <v:imagedata o:title=""/>
          <o:lock v:ext="edit"/>
        </v:lin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708"/>
  <w:hyphenationZone w:val="425"/>
  <w:drawingGridVerticalSpacing w:val="156"/>
  <w:displayHorizontalDrawingGridEvery w:val="0"/>
  <w:displayVerticalDrawingGridEvery w:val="2"/>
  <w:characterSpacingControl w:val="doNotCompress"/>
  <w:hdrShapeDefaults>
    <o:shapelayout v:ext="edit">
      <o:idmap v:ext="edit" data="1"/>
    </o:shapelayout>
  </w:hdrShapeDefaults>
  <w:compat>
    <w:spaceForUL/>
    <w:doNotLeaveBackslashAlone/>
    <w:ulTrailSpace/>
    <w:doNotExpandShiftReturn/>
    <w:adjustLineHeightInTable/>
    <w:compatSetting w:name="compatibilityMode" w:uri="http://schemas.microsoft.com/office/word" w:val="12"/>
  </w:compat>
  <w:rsids>
    <w:rsidRoot w:val="3F3444A9"/>
    <w:rsid w:val="00387207"/>
    <w:rsid w:val="00523126"/>
    <w:rsid w:val="006C23A0"/>
    <w:rsid w:val="00F45BEE"/>
    <w:rsid w:val="3C9208AB"/>
    <w:rsid w:val="3F3444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basedOn w:val="1"/>
    <w:next w:val="1"/>
    <w:qFormat/>
    <w:uiPriority w:val="0"/>
    <w:pPr>
      <w:keepNext/>
      <w:spacing w:line="240" w:lineRule="atLeast"/>
      <w:outlineLvl w:val="1"/>
    </w:pPr>
    <w:rPr>
      <w:rFonts w:ascii="Verdana" w:hAnsi="Verdana"/>
      <w:lang w:val="pt-PT"/>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header"/>
    <w:basedOn w:val="1"/>
    <w:uiPriority w:val="0"/>
    <w:pPr>
      <w:tabs>
        <w:tab w:val="center" w:pos="4419"/>
        <w:tab w:val="right" w:pos="8838"/>
      </w:tabs>
    </w:pPr>
  </w:style>
  <w:style w:type="paragraph" w:customStyle="1" w:styleId="6">
    <w:name w:val="Standard"/>
    <w:uiPriority w:val="0"/>
    <w:pPr>
      <w:widowControl w:val="0"/>
      <w:suppressAutoHyphens/>
      <w:autoSpaceDN w:val="0"/>
      <w:textAlignment w:val="baseline"/>
    </w:pPr>
    <w:rPr>
      <w:rFonts w:ascii="Liberation Serif" w:hAnsi="Liberation Serif" w:eastAsia="SimSun" w:cs="Mangal"/>
      <w:kern w:val="3"/>
      <w:sz w:val="24"/>
      <w:szCs w:val="24"/>
      <w:lang w:val="pt-BR" w:eastAsia="zh-CN" w:bidi="hi-IN"/>
    </w:rPr>
  </w:style>
  <w:style w:type="character" w:customStyle="1" w:styleId="7">
    <w:name w:val="Strong Emphasis"/>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738</Words>
  <Characters>4460</Characters>
  <Lines>37</Lines>
  <Paragraphs>10</Paragraphs>
  <TotalTime>382</TotalTime>
  <ScaleCrop>false</ScaleCrop>
  <LinksUpToDate>false</LinksUpToDate>
  <CharactersWithSpaces>5188</CharactersWithSpaces>
  <Application>WPS Office_11.2.0.11225_F1E327BC-269C-435d-A152-05C5408002CA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2024-01-05T14:37:00Z</dcterms:created>
  <dc:creator>PMSPS - Procuradoria</dc:creator>
  <cp:lastModifiedBy>PMSPS - Procuradoria</cp:lastModifiedBy>
  <dcterms:modified xsi:type="dcterms:W3CDTF">2024-02-02T13:46:45Z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1046-11.2.0.11225</vt:lpwstr>
  </property>
  <property fmtid="{D5CDD505-2E9C-101B-9397-08002B2CF9AE}" pid="3" name="ICV">
    <vt:lpwstr>3DBF91335EF84EE599113122ADDA1E17</vt:lpwstr>
  </property>
</Properties>
</file>