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727" w:rsidRDefault="00B01086" w:rsidP="000A0727">
      <w:pPr>
        <w:spacing w:line="240" w:lineRule="atLeast"/>
        <w:rPr>
          <w:rFonts w:ascii="Arial" w:hAnsi="Arial" w:cs="Arial"/>
          <w:b/>
        </w:rPr>
      </w:pPr>
      <w:r w:rsidRPr="00EA63F5">
        <w:rPr>
          <w:rFonts w:ascii="Arial" w:hAnsi="Arial" w:cs="Arial"/>
          <w:b/>
        </w:rPr>
        <w:t xml:space="preserve">Mensagem </w:t>
      </w:r>
      <w:r w:rsidR="00D31100">
        <w:rPr>
          <w:rFonts w:ascii="Arial" w:hAnsi="Arial" w:cs="Arial"/>
          <w:b/>
        </w:rPr>
        <w:t>114</w:t>
      </w:r>
      <w:r w:rsidR="00472CA3" w:rsidRPr="00EA63F5">
        <w:rPr>
          <w:rFonts w:ascii="Arial" w:hAnsi="Arial" w:cs="Arial"/>
          <w:b/>
        </w:rPr>
        <w:t>-</w:t>
      </w:r>
      <w:r w:rsidR="00A00EDA" w:rsidRPr="00EA63F5">
        <w:rPr>
          <w:rFonts w:ascii="Arial" w:hAnsi="Arial" w:cs="Arial"/>
          <w:b/>
        </w:rPr>
        <w:t>201</w:t>
      </w:r>
      <w:r w:rsidR="00DD6E21">
        <w:rPr>
          <w:rFonts w:ascii="Arial" w:hAnsi="Arial" w:cs="Arial"/>
          <w:b/>
        </w:rPr>
        <w:t>7</w:t>
      </w:r>
      <w:r w:rsidR="000A0727" w:rsidRPr="00EA63F5">
        <w:rPr>
          <w:rFonts w:ascii="Arial" w:hAnsi="Arial" w:cs="Arial"/>
          <w:b/>
        </w:rPr>
        <w:t>.</w:t>
      </w:r>
    </w:p>
    <w:p w:rsidR="002C4943" w:rsidRDefault="002C4943" w:rsidP="000A0727">
      <w:pPr>
        <w:spacing w:line="240" w:lineRule="atLeast"/>
        <w:rPr>
          <w:rFonts w:ascii="Arial" w:hAnsi="Arial" w:cs="Arial"/>
          <w:b/>
        </w:rPr>
      </w:pPr>
    </w:p>
    <w:p w:rsidR="002E3F7C" w:rsidRPr="00A2783C" w:rsidRDefault="002E3F7C" w:rsidP="008702E4">
      <w:pPr>
        <w:pStyle w:val="Textoembloco"/>
        <w:ind w:left="0" w:right="-5"/>
        <w:rPr>
          <w:rFonts w:ascii="Arial" w:hAnsi="Arial" w:cs="Arial"/>
          <w:szCs w:val="22"/>
        </w:rPr>
      </w:pPr>
    </w:p>
    <w:p w:rsidR="00C57D53" w:rsidRDefault="00A00EDA" w:rsidP="002E3F7C">
      <w:pPr>
        <w:spacing w:line="360" w:lineRule="auto"/>
        <w:rPr>
          <w:rFonts w:ascii="Arial" w:hAnsi="Arial" w:cs="Arial"/>
          <w:sz w:val="22"/>
          <w:szCs w:val="22"/>
        </w:rPr>
      </w:pPr>
      <w:r w:rsidRPr="00A2783C">
        <w:rPr>
          <w:rFonts w:ascii="Arial" w:hAnsi="Arial" w:cs="Arial"/>
          <w:i/>
          <w:sz w:val="22"/>
          <w:szCs w:val="22"/>
        </w:rPr>
        <w:t>Excelentíssimo</w:t>
      </w:r>
      <w:r w:rsidR="00B10D7F" w:rsidRPr="00A2783C">
        <w:rPr>
          <w:rFonts w:ascii="Arial" w:hAnsi="Arial" w:cs="Arial"/>
          <w:i/>
          <w:sz w:val="22"/>
          <w:szCs w:val="22"/>
        </w:rPr>
        <w:t xml:space="preserve"> Senhor Presidente da Câmara de Vereadores</w:t>
      </w:r>
      <w:r w:rsidR="00B10D7F" w:rsidRPr="00A2783C">
        <w:rPr>
          <w:rFonts w:ascii="Arial" w:hAnsi="Arial" w:cs="Arial"/>
          <w:sz w:val="22"/>
          <w:szCs w:val="22"/>
        </w:rPr>
        <w:t>:</w:t>
      </w:r>
    </w:p>
    <w:p w:rsidR="00F44EC9" w:rsidRDefault="00F44EC9" w:rsidP="002E3F7C">
      <w:pPr>
        <w:spacing w:line="360" w:lineRule="auto"/>
        <w:rPr>
          <w:rFonts w:ascii="Arial" w:hAnsi="Arial" w:cs="Arial"/>
          <w:sz w:val="22"/>
          <w:szCs w:val="22"/>
        </w:rPr>
      </w:pPr>
    </w:p>
    <w:p w:rsidR="006B0274" w:rsidRDefault="002E3F7C" w:rsidP="00F44EC9">
      <w:pPr>
        <w:spacing w:line="360" w:lineRule="auto"/>
        <w:ind w:firstLine="1418"/>
        <w:jc w:val="both"/>
        <w:rPr>
          <w:rFonts w:ascii="Arial" w:hAnsi="Arial" w:cs="Arial"/>
          <w:bCs/>
          <w:sz w:val="22"/>
          <w:szCs w:val="22"/>
        </w:rPr>
      </w:pPr>
      <w:proofErr w:type="gramStart"/>
      <w:r w:rsidRPr="00206FA8">
        <w:rPr>
          <w:rFonts w:ascii="Arial" w:hAnsi="Arial" w:cs="Arial"/>
          <w:bCs/>
          <w:sz w:val="22"/>
          <w:szCs w:val="22"/>
        </w:rPr>
        <w:t>Ao cumprimentar Vossa Excelência</w:t>
      </w:r>
      <w:r w:rsidR="00D22861" w:rsidRPr="00206FA8">
        <w:rPr>
          <w:rFonts w:ascii="Arial" w:hAnsi="Arial" w:cs="Arial"/>
          <w:bCs/>
          <w:sz w:val="22"/>
          <w:szCs w:val="22"/>
        </w:rPr>
        <w:t xml:space="preserve"> e demais integrantes desta Casa Legislativa, </w:t>
      </w:r>
      <w:r w:rsidR="00DD6E21">
        <w:rPr>
          <w:rFonts w:ascii="Arial" w:hAnsi="Arial" w:cs="Arial"/>
          <w:bCs/>
          <w:sz w:val="22"/>
          <w:szCs w:val="22"/>
        </w:rPr>
        <w:t>incumbe</w:t>
      </w:r>
      <w:r w:rsidR="00206FA8" w:rsidRPr="00206FA8">
        <w:rPr>
          <w:rFonts w:ascii="Arial" w:hAnsi="Arial" w:cs="Arial"/>
          <w:bCs/>
          <w:sz w:val="22"/>
          <w:szCs w:val="22"/>
        </w:rPr>
        <w:t>-me</w:t>
      </w:r>
      <w:r w:rsidR="00DD6E21">
        <w:rPr>
          <w:rFonts w:ascii="Arial" w:hAnsi="Arial" w:cs="Arial"/>
          <w:bCs/>
          <w:sz w:val="22"/>
          <w:szCs w:val="22"/>
        </w:rPr>
        <w:t>,</w:t>
      </w:r>
      <w:r w:rsidR="00EE2A2C" w:rsidRPr="00206FA8">
        <w:rPr>
          <w:rFonts w:ascii="Arial" w:hAnsi="Arial" w:cs="Arial"/>
          <w:sz w:val="22"/>
          <w:szCs w:val="22"/>
        </w:rPr>
        <w:t xml:space="preserve"> nos termos do artigo 48</w:t>
      </w:r>
      <w:r w:rsidR="00523229">
        <w:rPr>
          <w:rFonts w:ascii="Arial" w:hAnsi="Arial" w:cs="Arial"/>
          <w:sz w:val="22"/>
          <w:szCs w:val="22"/>
        </w:rPr>
        <w:t>, §§ 2º e 3º,</w:t>
      </w:r>
      <w:r w:rsidR="00EE2A2C" w:rsidRPr="00206FA8">
        <w:rPr>
          <w:rFonts w:ascii="Arial" w:hAnsi="Arial" w:cs="Arial"/>
          <w:sz w:val="22"/>
          <w:szCs w:val="22"/>
        </w:rPr>
        <w:t xml:space="preserve"> da Lei Orgânica do Município, </w:t>
      </w:r>
      <w:r w:rsidR="00760BF2" w:rsidRPr="00206FA8">
        <w:rPr>
          <w:rFonts w:ascii="Arial" w:hAnsi="Arial" w:cs="Arial"/>
          <w:sz w:val="22"/>
          <w:szCs w:val="22"/>
        </w:rPr>
        <w:t xml:space="preserve">informar que </w:t>
      </w:r>
      <w:r w:rsidR="00EE2A2C" w:rsidRPr="001F3911">
        <w:rPr>
          <w:rFonts w:ascii="Arial" w:hAnsi="Arial" w:cs="Arial"/>
          <w:b/>
          <w:sz w:val="22"/>
          <w:szCs w:val="22"/>
          <w:u w:val="single"/>
        </w:rPr>
        <w:t>vet</w:t>
      </w:r>
      <w:r w:rsidR="00DE5A60" w:rsidRPr="001F3911">
        <w:rPr>
          <w:rFonts w:ascii="Arial" w:hAnsi="Arial" w:cs="Arial"/>
          <w:b/>
          <w:sz w:val="22"/>
          <w:szCs w:val="22"/>
          <w:u w:val="single"/>
        </w:rPr>
        <w:t>o</w:t>
      </w:r>
      <w:r w:rsidR="00DD6E21" w:rsidRPr="001F3911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FA5A0B">
        <w:rPr>
          <w:rFonts w:ascii="Arial" w:hAnsi="Arial" w:cs="Arial"/>
          <w:b/>
          <w:sz w:val="22"/>
          <w:szCs w:val="22"/>
          <w:u w:val="single"/>
        </w:rPr>
        <w:t>integralmente</w:t>
      </w:r>
      <w:r w:rsidR="00EE2A2C" w:rsidRPr="00206FA8">
        <w:rPr>
          <w:rFonts w:ascii="Arial" w:hAnsi="Arial" w:cs="Arial"/>
          <w:sz w:val="22"/>
          <w:szCs w:val="22"/>
        </w:rPr>
        <w:t xml:space="preserve"> </w:t>
      </w:r>
      <w:r w:rsidR="00FA5A0B">
        <w:rPr>
          <w:rFonts w:ascii="Arial" w:hAnsi="Arial" w:cs="Arial"/>
          <w:sz w:val="22"/>
          <w:szCs w:val="22"/>
        </w:rPr>
        <w:t xml:space="preserve">a Emenda Modificativa ao </w:t>
      </w:r>
      <w:r w:rsidR="00EE2A2C" w:rsidRPr="00206FA8">
        <w:rPr>
          <w:rFonts w:ascii="Arial" w:hAnsi="Arial" w:cs="Arial"/>
          <w:bCs/>
          <w:sz w:val="22"/>
          <w:szCs w:val="22"/>
        </w:rPr>
        <w:t xml:space="preserve">Projeto de Lei </w:t>
      </w:r>
      <w:r w:rsidR="00CC5717" w:rsidRPr="00206FA8">
        <w:rPr>
          <w:rFonts w:ascii="Arial" w:hAnsi="Arial" w:cs="Arial"/>
          <w:bCs/>
          <w:sz w:val="22"/>
          <w:szCs w:val="22"/>
        </w:rPr>
        <w:t xml:space="preserve">nº </w:t>
      </w:r>
      <w:r w:rsidR="00FA5A0B">
        <w:rPr>
          <w:rFonts w:ascii="Arial" w:hAnsi="Arial" w:cs="Arial"/>
          <w:bCs/>
          <w:sz w:val="22"/>
          <w:szCs w:val="22"/>
        </w:rPr>
        <w:t>126</w:t>
      </w:r>
      <w:r w:rsidR="003207EC">
        <w:rPr>
          <w:rFonts w:ascii="Arial" w:hAnsi="Arial" w:cs="Arial"/>
          <w:bCs/>
          <w:sz w:val="22"/>
          <w:szCs w:val="22"/>
        </w:rPr>
        <w:t>/2017,</w:t>
      </w:r>
      <w:r w:rsidR="00CC5717" w:rsidRPr="00206FA8">
        <w:rPr>
          <w:rFonts w:ascii="Arial" w:hAnsi="Arial" w:cs="Arial"/>
          <w:bCs/>
          <w:sz w:val="22"/>
          <w:szCs w:val="22"/>
        </w:rPr>
        <w:t xml:space="preserve"> de </w:t>
      </w:r>
      <w:r w:rsidR="002C3B4D">
        <w:rPr>
          <w:rFonts w:ascii="Arial" w:hAnsi="Arial" w:cs="Arial"/>
          <w:bCs/>
          <w:sz w:val="22"/>
          <w:szCs w:val="22"/>
        </w:rPr>
        <w:t>2</w:t>
      </w:r>
      <w:r w:rsidR="003207EC">
        <w:rPr>
          <w:rFonts w:ascii="Arial" w:hAnsi="Arial" w:cs="Arial"/>
          <w:bCs/>
          <w:sz w:val="22"/>
          <w:szCs w:val="22"/>
        </w:rPr>
        <w:t>8/</w:t>
      </w:r>
      <w:r w:rsidR="002C3B4D">
        <w:rPr>
          <w:rFonts w:ascii="Arial" w:hAnsi="Arial" w:cs="Arial"/>
          <w:bCs/>
          <w:sz w:val="22"/>
          <w:szCs w:val="22"/>
        </w:rPr>
        <w:t>1</w:t>
      </w:r>
      <w:r w:rsidR="003207EC">
        <w:rPr>
          <w:rFonts w:ascii="Arial" w:hAnsi="Arial" w:cs="Arial"/>
          <w:bCs/>
          <w:sz w:val="22"/>
          <w:szCs w:val="22"/>
        </w:rPr>
        <w:t>1/2017,</w:t>
      </w:r>
      <w:r w:rsidR="00CC5717" w:rsidRPr="00206FA8">
        <w:rPr>
          <w:rFonts w:ascii="Arial" w:hAnsi="Arial" w:cs="Arial"/>
          <w:bCs/>
          <w:sz w:val="22"/>
          <w:szCs w:val="22"/>
        </w:rPr>
        <w:t xml:space="preserve"> </w:t>
      </w:r>
      <w:r w:rsidR="000471C2" w:rsidRPr="00206FA8">
        <w:rPr>
          <w:rFonts w:ascii="Arial" w:hAnsi="Arial" w:cs="Arial"/>
          <w:bCs/>
          <w:sz w:val="22"/>
          <w:szCs w:val="22"/>
        </w:rPr>
        <w:t xml:space="preserve">que </w:t>
      </w:r>
      <w:r w:rsidR="003207EC">
        <w:rPr>
          <w:rFonts w:ascii="Arial" w:hAnsi="Arial" w:cs="Arial"/>
          <w:bCs/>
          <w:sz w:val="22"/>
          <w:szCs w:val="22"/>
        </w:rPr>
        <w:t>“</w:t>
      </w:r>
      <w:r w:rsidR="002C3B4D">
        <w:rPr>
          <w:rFonts w:ascii="Arial" w:hAnsi="Arial" w:cs="Arial"/>
          <w:bCs/>
          <w:sz w:val="22"/>
          <w:szCs w:val="22"/>
        </w:rPr>
        <w:t>ALTERA DISPOSITIVOS DA LEI Nº 1582, DE 18 DE JANEIRO DE 2006, MODIFICANDO ALÍQUOTAS DE AMORTIZAÇÃO DO FUNDO DE PREVID</w:t>
      </w:r>
      <w:r w:rsidR="005C380F">
        <w:rPr>
          <w:rFonts w:ascii="Arial" w:hAnsi="Arial" w:cs="Arial"/>
          <w:bCs/>
          <w:sz w:val="22"/>
          <w:szCs w:val="22"/>
        </w:rPr>
        <w:t>ÊNCIA SOCIAL, E DÁ PROVIDÊNCIAS”, o qual</w:t>
      </w:r>
      <w:r w:rsidR="00EB3706">
        <w:rPr>
          <w:rFonts w:ascii="Arial" w:hAnsi="Arial" w:cs="Arial"/>
          <w:bCs/>
          <w:sz w:val="22"/>
          <w:szCs w:val="22"/>
        </w:rPr>
        <w:t xml:space="preserve"> foi aprovado</w:t>
      </w:r>
      <w:r w:rsidR="005C380F">
        <w:rPr>
          <w:rFonts w:ascii="Arial" w:hAnsi="Arial" w:cs="Arial"/>
          <w:bCs/>
          <w:sz w:val="22"/>
          <w:szCs w:val="22"/>
        </w:rPr>
        <w:t xml:space="preserve"> por unanimidade</w:t>
      </w:r>
      <w:r w:rsidR="00EB3706">
        <w:rPr>
          <w:rFonts w:ascii="Arial" w:hAnsi="Arial" w:cs="Arial"/>
          <w:bCs/>
          <w:sz w:val="22"/>
          <w:szCs w:val="22"/>
        </w:rPr>
        <w:t xml:space="preserve"> na Sessão Ordinária </w:t>
      </w:r>
      <w:r w:rsidR="00AD4F07">
        <w:rPr>
          <w:rFonts w:ascii="Arial" w:hAnsi="Arial" w:cs="Arial"/>
          <w:bCs/>
          <w:sz w:val="22"/>
          <w:szCs w:val="22"/>
        </w:rPr>
        <w:t xml:space="preserve">do dia </w:t>
      </w:r>
      <w:r w:rsidR="005C380F">
        <w:rPr>
          <w:rFonts w:ascii="Arial" w:hAnsi="Arial" w:cs="Arial"/>
          <w:bCs/>
          <w:sz w:val="22"/>
          <w:szCs w:val="22"/>
        </w:rPr>
        <w:t>18</w:t>
      </w:r>
      <w:r w:rsidR="00AD4F07">
        <w:rPr>
          <w:rFonts w:ascii="Arial" w:hAnsi="Arial" w:cs="Arial"/>
          <w:bCs/>
          <w:sz w:val="22"/>
          <w:szCs w:val="22"/>
        </w:rPr>
        <w:t xml:space="preserve"> de </w:t>
      </w:r>
      <w:r w:rsidR="005C380F">
        <w:rPr>
          <w:rFonts w:ascii="Arial" w:hAnsi="Arial" w:cs="Arial"/>
          <w:bCs/>
          <w:sz w:val="22"/>
          <w:szCs w:val="22"/>
        </w:rPr>
        <w:t xml:space="preserve">dezembro </w:t>
      </w:r>
      <w:r w:rsidR="00AD4F07">
        <w:rPr>
          <w:rFonts w:ascii="Arial" w:hAnsi="Arial" w:cs="Arial"/>
          <w:bCs/>
          <w:sz w:val="22"/>
          <w:szCs w:val="22"/>
        </w:rPr>
        <w:t>do corrente ano,</w:t>
      </w:r>
      <w:r w:rsidR="005C380F">
        <w:rPr>
          <w:rFonts w:ascii="Arial" w:hAnsi="Arial" w:cs="Arial"/>
          <w:bCs/>
          <w:sz w:val="22"/>
          <w:szCs w:val="22"/>
        </w:rPr>
        <w:t xml:space="preserve"> </w:t>
      </w:r>
      <w:r w:rsidR="007D1300">
        <w:rPr>
          <w:rFonts w:ascii="Arial" w:hAnsi="Arial" w:cs="Arial"/>
          <w:bCs/>
          <w:sz w:val="22"/>
          <w:szCs w:val="22"/>
        </w:rPr>
        <w:t>com a seguinte Emenda ao art. 3º:</w:t>
      </w:r>
      <w:proofErr w:type="gramEnd"/>
    </w:p>
    <w:p w:rsidR="007D1300" w:rsidRDefault="007D1300" w:rsidP="00F44EC9">
      <w:pPr>
        <w:spacing w:line="360" w:lineRule="auto"/>
        <w:ind w:firstLine="14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“Art. 3º. Esta Lei entra em vigor na data de sua publicação, produzindo seus efeitos </w:t>
      </w:r>
      <w:proofErr w:type="gramStart"/>
      <w:r>
        <w:rPr>
          <w:rFonts w:ascii="Arial" w:hAnsi="Arial" w:cs="Arial"/>
          <w:bCs/>
          <w:sz w:val="22"/>
          <w:szCs w:val="22"/>
        </w:rPr>
        <w:t>após</w:t>
      </w:r>
      <w:proofErr w:type="gramEnd"/>
      <w:r>
        <w:rPr>
          <w:rFonts w:ascii="Arial" w:hAnsi="Arial" w:cs="Arial"/>
          <w:bCs/>
          <w:sz w:val="22"/>
          <w:szCs w:val="22"/>
        </w:rPr>
        <w:t xml:space="preserve"> decorrido o prazo de 90 dias da data de sua publicação.”</w:t>
      </w:r>
    </w:p>
    <w:p w:rsidR="00221DE0" w:rsidRDefault="00A116A5" w:rsidP="00221DE0">
      <w:pPr>
        <w:spacing w:line="360" w:lineRule="auto"/>
        <w:ind w:firstLine="14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Emenda em questão afigura-se absolutamente inconstitucional, além de </w:t>
      </w:r>
      <w:r w:rsidR="007D1D02">
        <w:rPr>
          <w:rFonts w:ascii="Arial" w:hAnsi="Arial" w:cs="Arial"/>
          <w:bCs/>
          <w:sz w:val="22"/>
          <w:szCs w:val="22"/>
        </w:rPr>
        <w:t xml:space="preserve">flagrantemente contrária ao interesse público. </w:t>
      </w:r>
    </w:p>
    <w:p w:rsidR="005A5E23" w:rsidRDefault="007D1D02" w:rsidP="00DE1348">
      <w:pPr>
        <w:spacing w:line="360" w:lineRule="auto"/>
        <w:ind w:firstLine="1418"/>
        <w:jc w:val="both"/>
        <w:rPr>
          <w:rFonts w:ascii="Arial" w:hAnsi="Arial" w:cs="Arial"/>
          <w:color w:val="3A382C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 Princípio da Anterioridade</w:t>
      </w:r>
      <w:r w:rsidR="00221DE0">
        <w:rPr>
          <w:rFonts w:ascii="Arial" w:hAnsi="Arial" w:cs="Arial"/>
          <w:bCs/>
          <w:sz w:val="22"/>
          <w:szCs w:val="22"/>
        </w:rPr>
        <w:t xml:space="preserve"> da Norma Tributária, segundo o doutrinador</w:t>
      </w:r>
      <w:r w:rsidR="005A5E23" w:rsidRPr="00221DE0">
        <w:rPr>
          <w:rFonts w:ascii="Arial" w:hAnsi="Arial" w:cs="Arial"/>
          <w:color w:val="3A382C"/>
          <w:sz w:val="22"/>
          <w:szCs w:val="22"/>
        </w:rPr>
        <w:t xml:space="preserve"> Roque Antonio </w:t>
      </w:r>
      <w:proofErr w:type="spellStart"/>
      <w:r w:rsidR="005A5E23" w:rsidRPr="00221DE0">
        <w:rPr>
          <w:rFonts w:ascii="Arial" w:hAnsi="Arial" w:cs="Arial"/>
          <w:color w:val="3A382C"/>
          <w:sz w:val="22"/>
          <w:szCs w:val="22"/>
        </w:rPr>
        <w:t>Carrazza</w:t>
      </w:r>
      <w:proofErr w:type="spellEnd"/>
      <w:r w:rsidR="005A5E23" w:rsidRPr="00221DE0">
        <w:rPr>
          <w:rFonts w:ascii="Arial" w:hAnsi="Arial" w:cs="Arial"/>
          <w:color w:val="3A382C"/>
          <w:sz w:val="22"/>
          <w:szCs w:val="22"/>
        </w:rPr>
        <w:t xml:space="preserve"> </w:t>
      </w:r>
      <w:r w:rsidR="00DE1348">
        <w:rPr>
          <w:rFonts w:ascii="Arial" w:hAnsi="Arial" w:cs="Arial"/>
          <w:color w:val="3A382C"/>
          <w:sz w:val="22"/>
          <w:szCs w:val="22"/>
        </w:rPr>
        <w:t>constitui-se no seguinte:</w:t>
      </w:r>
      <w:r w:rsidR="005A5E23" w:rsidRPr="00221DE0">
        <w:rPr>
          <w:rFonts w:ascii="Arial" w:hAnsi="Arial" w:cs="Arial"/>
          <w:color w:val="3A382C"/>
          <w:sz w:val="22"/>
          <w:szCs w:val="22"/>
        </w:rPr>
        <w:t xml:space="preserve"> “O princípio da anterioridade veda a aplicação da lei instituidora ou </w:t>
      </w:r>
      <w:proofErr w:type="spellStart"/>
      <w:r w:rsidR="005A5E23" w:rsidRPr="00221DE0">
        <w:rPr>
          <w:rFonts w:ascii="Arial" w:hAnsi="Arial" w:cs="Arial"/>
          <w:color w:val="3A382C"/>
          <w:sz w:val="22"/>
          <w:szCs w:val="22"/>
        </w:rPr>
        <w:t>majoradora</w:t>
      </w:r>
      <w:proofErr w:type="spellEnd"/>
      <w:r w:rsidR="005A5E23" w:rsidRPr="00221DE0">
        <w:rPr>
          <w:rFonts w:ascii="Arial" w:hAnsi="Arial" w:cs="Arial"/>
          <w:color w:val="3A382C"/>
          <w:sz w:val="22"/>
          <w:szCs w:val="22"/>
        </w:rPr>
        <w:t xml:space="preserve"> do tributo (caso, por exemplo, da que extingue ou reduz isenções tributárias) sobre fatos ocorridos no mesmo exercício financeiro em que entrou em vigor.” (CARRAZZA, 2004, p. 177)</w:t>
      </w:r>
      <w:r w:rsidR="00DE1348">
        <w:rPr>
          <w:rFonts w:ascii="Arial" w:hAnsi="Arial" w:cs="Arial"/>
          <w:color w:val="3A382C"/>
          <w:sz w:val="22"/>
          <w:szCs w:val="22"/>
        </w:rPr>
        <w:t xml:space="preserve">. </w:t>
      </w:r>
      <w:r w:rsidR="005A5E23" w:rsidRPr="00221DE0">
        <w:rPr>
          <w:rFonts w:ascii="Arial" w:hAnsi="Arial" w:cs="Arial"/>
          <w:color w:val="3A382C"/>
          <w:sz w:val="22"/>
          <w:szCs w:val="22"/>
        </w:rPr>
        <w:t>Noutras palavras, o princípio da anterioridade comum determina um prazo impeditivo, o próximo exercício financeiro, garantindo ao contribuinte um tempo hábil</w:t>
      </w:r>
      <w:r w:rsidR="00DE1348">
        <w:rPr>
          <w:rFonts w:ascii="Arial" w:hAnsi="Arial" w:cs="Arial"/>
          <w:color w:val="3A382C"/>
          <w:sz w:val="22"/>
          <w:szCs w:val="22"/>
        </w:rPr>
        <w:t xml:space="preserve"> para</w:t>
      </w:r>
      <w:r w:rsidR="005A5E23" w:rsidRPr="00221DE0">
        <w:rPr>
          <w:rFonts w:ascii="Arial" w:hAnsi="Arial" w:cs="Arial"/>
          <w:color w:val="3A382C"/>
          <w:sz w:val="22"/>
          <w:szCs w:val="22"/>
        </w:rPr>
        <w:t xml:space="preserve"> se preparar para esse novo pagamento, o qual era antes inexigível.</w:t>
      </w:r>
    </w:p>
    <w:p w:rsidR="00A25DDC" w:rsidRDefault="00A25DDC" w:rsidP="00A25DDC">
      <w:pPr>
        <w:spacing w:line="360" w:lineRule="auto"/>
        <w:ind w:firstLine="1418"/>
        <w:jc w:val="both"/>
        <w:rPr>
          <w:rFonts w:ascii="Arial" w:hAnsi="Arial" w:cs="Arial"/>
          <w:color w:val="3A382C"/>
          <w:sz w:val="22"/>
          <w:szCs w:val="22"/>
        </w:rPr>
      </w:pPr>
      <w:r>
        <w:rPr>
          <w:rFonts w:ascii="Arial" w:hAnsi="Arial" w:cs="Arial"/>
          <w:color w:val="3A382C"/>
          <w:sz w:val="22"/>
          <w:szCs w:val="22"/>
        </w:rPr>
        <w:t xml:space="preserve">Em suma, o Princípio da Anterioridade </w:t>
      </w:r>
      <w:proofErr w:type="spellStart"/>
      <w:r>
        <w:rPr>
          <w:rFonts w:ascii="Arial" w:hAnsi="Arial" w:cs="Arial"/>
          <w:color w:val="3A382C"/>
          <w:sz w:val="22"/>
          <w:szCs w:val="22"/>
        </w:rPr>
        <w:t>Nonagesimal</w:t>
      </w:r>
      <w:proofErr w:type="spellEnd"/>
      <w:r>
        <w:rPr>
          <w:rFonts w:ascii="Arial" w:hAnsi="Arial" w:cs="Arial"/>
          <w:color w:val="3A382C"/>
          <w:sz w:val="22"/>
          <w:szCs w:val="22"/>
        </w:rPr>
        <w:t xml:space="preserve"> tem como escopo a preservação dos contribuintes, a fim de que tenham eles condições de se planejar e programar em vista do iminente aumento de tributos.</w:t>
      </w:r>
    </w:p>
    <w:p w:rsidR="00F3322B" w:rsidRDefault="00A25DDC" w:rsidP="00F3322B">
      <w:pPr>
        <w:spacing w:line="360" w:lineRule="auto"/>
        <w:ind w:firstLine="1418"/>
        <w:jc w:val="both"/>
        <w:rPr>
          <w:rFonts w:ascii="Arial" w:hAnsi="Arial" w:cs="Arial"/>
          <w:color w:val="3A382C"/>
          <w:sz w:val="22"/>
          <w:szCs w:val="22"/>
        </w:rPr>
      </w:pPr>
      <w:r w:rsidRPr="00A25DDC">
        <w:rPr>
          <w:rFonts w:ascii="Arial" w:hAnsi="Arial" w:cs="Arial"/>
          <w:color w:val="3A382C"/>
          <w:sz w:val="22"/>
          <w:szCs w:val="22"/>
        </w:rPr>
        <w:t xml:space="preserve">Entretanto, se de alguma forma a lei beneficiar o contribuinte, </w:t>
      </w:r>
      <w:r w:rsidRPr="00B32454">
        <w:rPr>
          <w:rFonts w:ascii="Arial" w:hAnsi="Arial" w:cs="Arial"/>
          <w:b/>
          <w:color w:val="3A382C"/>
          <w:sz w:val="22"/>
          <w:szCs w:val="22"/>
          <w:u w:val="single"/>
        </w:rPr>
        <w:t>o princípio da anterioridade não será aplicado</w:t>
      </w:r>
      <w:r w:rsidRPr="00A25DDC">
        <w:rPr>
          <w:rFonts w:ascii="Arial" w:hAnsi="Arial" w:cs="Arial"/>
          <w:color w:val="3A382C"/>
          <w:sz w:val="22"/>
          <w:szCs w:val="22"/>
        </w:rPr>
        <w:t xml:space="preserve">. Isso se dá porque este princípio milita em favor do contribuinte e </w:t>
      </w:r>
      <w:r w:rsidRPr="00B32454">
        <w:rPr>
          <w:rFonts w:ascii="Arial" w:hAnsi="Arial" w:cs="Arial"/>
          <w:b/>
          <w:color w:val="3A382C"/>
          <w:sz w:val="22"/>
          <w:szCs w:val="22"/>
          <w:u w:val="single"/>
        </w:rPr>
        <w:t>nunca</w:t>
      </w:r>
      <w:r w:rsidRPr="00A25DDC">
        <w:rPr>
          <w:rFonts w:ascii="Arial" w:hAnsi="Arial" w:cs="Arial"/>
          <w:color w:val="3A382C"/>
          <w:sz w:val="22"/>
          <w:szCs w:val="22"/>
        </w:rPr>
        <w:t xml:space="preserve"> em seu detrimento.</w:t>
      </w:r>
    </w:p>
    <w:p w:rsidR="00F3322B" w:rsidRDefault="00A25DDC" w:rsidP="00F3322B">
      <w:pPr>
        <w:spacing w:line="360" w:lineRule="auto"/>
        <w:ind w:firstLine="1418"/>
        <w:jc w:val="both"/>
        <w:rPr>
          <w:rFonts w:ascii="Arial" w:hAnsi="Arial" w:cs="Arial"/>
          <w:color w:val="3A382C"/>
          <w:sz w:val="22"/>
          <w:szCs w:val="22"/>
        </w:rPr>
      </w:pPr>
      <w:r w:rsidRPr="00A25DDC">
        <w:rPr>
          <w:rFonts w:ascii="Arial" w:hAnsi="Arial" w:cs="Arial"/>
          <w:color w:val="3A382C"/>
          <w:sz w:val="22"/>
          <w:szCs w:val="22"/>
        </w:rPr>
        <w:t>Assim, a menos que disponha de modo diverso, a lei que concede uma isenção tributária, aumenta-lhe o prazo para o vol</w:t>
      </w:r>
      <w:r w:rsidR="00B73009">
        <w:rPr>
          <w:rFonts w:ascii="Arial" w:hAnsi="Arial" w:cs="Arial"/>
          <w:color w:val="3A382C"/>
          <w:sz w:val="22"/>
          <w:szCs w:val="22"/>
        </w:rPr>
        <w:t>untário recolhimento do tributo ou</w:t>
      </w:r>
      <w:r w:rsidRPr="00A25DDC">
        <w:rPr>
          <w:rFonts w:ascii="Arial" w:hAnsi="Arial" w:cs="Arial"/>
          <w:color w:val="3A382C"/>
          <w:sz w:val="22"/>
          <w:szCs w:val="22"/>
        </w:rPr>
        <w:t xml:space="preserve"> </w:t>
      </w:r>
      <w:r w:rsidR="00B32454">
        <w:rPr>
          <w:rFonts w:ascii="Arial" w:hAnsi="Arial" w:cs="Arial"/>
          <w:color w:val="3A382C"/>
          <w:sz w:val="22"/>
          <w:szCs w:val="22"/>
        </w:rPr>
        <w:t>minora</w:t>
      </w:r>
      <w:r w:rsidRPr="00A25DDC">
        <w:rPr>
          <w:rFonts w:ascii="Arial" w:hAnsi="Arial" w:cs="Arial"/>
          <w:color w:val="3A382C"/>
          <w:sz w:val="22"/>
          <w:szCs w:val="22"/>
        </w:rPr>
        <w:t xml:space="preserve"> uma alíquota</w:t>
      </w:r>
      <w:r w:rsidR="00B32454">
        <w:rPr>
          <w:rFonts w:ascii="Arial" w:hAnsi="Arial" w:cs="Arial"/>
          <w:color w:val="3A382C"/>
          <w:sz w:val="22"/>
          <w:szCs w:val="22"/>
        </w:rPr>
        <w:t>,</w:t>
      </w:r>
      <w:r w:rsidRPr="00A25DDC">
        <w:rPr>
          <w:rFonts w:ascii="Arial" w:hAnsi="Arial" w:cs="Arial"/>
          <w:color w:val="3A382C"/>
          <w:sz w:val="22"/>
          <w:szCs w:val="22"/>
        </w:rPr>
        <w:t xml:space="preserve"> incidirá de imediato, isto é, não precisa ficar na aguarda do próximo exercício financeiro para, só então, irradiar efeitos. </w:t>
      </w:r>
      <w:r w:rsidR="00B73009">
        <w:rPr>
          <w:rFonts w:ascii="Arial" w:hAnsi="Arial" w:cs="Arial"/>
          <w:color w:val="3A382C"/>
          <w:sz w:val="22"/>
          <w:szCs w:val="22"/>
        </w:rPr>
        <w:t xml:space="preserve">É o caso do presente Projeto de Lei, onde estão sendo </w:t>
      </w:r>
      <w:r w:rsidR="00B73009">
        <w:rPr>
          <w:rFonts w:ascii="Arial" w:hAnsi="Arial" w:cs="Arial"/>
          <w:b/>
          <w:color w:val="3A382C"/>
          <w:sz w:val="22"/>
          <w:szCs w:val="22"/>
          <w:u w:val="single"/>
        </w:rPr>
        <w:t>minoradas</w:t>
      </w:r>
      <w:r w:rsidR="00B73009">
        <w:rPr>
          <w:rFonts w:ascii="Arial" w:hAnsi="Arial" w:cs="Arial"/>
          <w:color w:val="3A382C"/>
          <w:sz w:val="22"/>
          <w:szCs w:val="22"/>
        </w:rPr>
        <w:t xml:space="preserve"> as alíquotas </w:t>
      </w:r>
      <w:r w:rsidR="0037571F">
        <w:rPr>
          <w:rFonts w:ascii="Arial" w:hAnsi="Arial" w:cs="Arial"/>
          <w:color w:val="3A382C"/>
          <w:sz w:val="22"/>
          <w:szCs w:val="22"/>
        </w:rPr>
        <w:t>respectivas, com o que se está beneficiando o contribuinte.</w:t>
      </w:r>
    </w:p>
    <w:p w:rsidR="00F3322B" w:rsidRDefault="00A25DDC" w:rsidP="00F3322B">
      <w:pPr>
        <w:spacing w:line="360" w:lineRule="auto"/>
        <w:ind w:firstLine="1418"/>
        <w:jc w:val="both"/>
        <w:rPr>
          <w:rFonts w:ascii="Arial" w:hAnsi="Arial" w:cs="Arial"/>
          <w:color w:val="3A382C"/>
          <w:sz w:val="22"/>
          <w:szCs w:val="22"/>
        </w:rPr>
      </w:pPr>
      <w:r w:rsidRPr="00A25DDC">
        <w:rPr>
          <w:rFonts w:ascii="Arial" w:hAnsi="Arial" w:cs="Arial"/>
          <w:color w:val="3A382C"/>
          <w:sz w:val="22"/>
          <w:szCs w:val="22"/>
        </w:rPr>
        <w:t xml:space="preserve">Por conseguinte, se uma nova lei reduz a </w:t>
      </w:r>
      <w:r w:rsidR="00A441FB">
        <w:rPr>
          <w:rFonts w:ascii="Arial" w:hAnsi="Arial" w:cs="Arial"/>
          <w:color w:val="3A382C"/>
          <w:sz w:val="22"/>
          <w:szCs w:val="22"/>
        </w:rPr>
        <w:t>alíquota de contribuição</w:t>
      </w:r>
      <w:r w:rsidRPr="00A25DDC">
        <w:rPr>
          <w:rFonts w:ascii="Arial" w:hAnsi="Arial" w:cs="Arial"/>
          <w:color w:val="3A382C"/>
          <w:sz w:val="22"/>
          <w:szCs w:val="22"/>
        </w:rPr>
        <w:t xml:space="preserve"> de um determinado tributo, não há de se cogitar a aplicação do princípio da anterioridade, </w:t>
      </w:r>
      <w:r w:rsidR="00A441FB">
        <w:rPr>
          <w:rFonts w:ascii="Arial" w:hAnsi="Arial" w:cs="Arial"/>
          <w:color w:val="3A382C"/>
          <w:sz w:val="22"/>
          <w:szCs w:val="22"/>
        </w:rPr>
        <w:t xml:space="preserve">haja vista </w:t>
      </w:r>
      <w:r w:rsidR="00A441FB">
        <w:rPr>
          <w:rFonts w:ascii="Arial" w:hAnsi="Arial" w:cs="Arial"/>
          <w:color w:val="3A382C"/>
          <w:sz w:val="22"/>
          <w:szCs w:val="22"/>
        </w:rPr>
        <w:lastRenderedPageBreak/>
        <w:t>que tal princípio tem</w:t>
      </w:r>
      <w:r w:rsidRPr="00A25DDC">
        <w:rPr>
          <w:rFonts w:ascii="Arial" w:hAnsi="Arial" w:cs="Arial"/>
          <w:color w:val="3A382C"/>
          <w:sz w:val="22"/>
          <w:szCs w:val="22"/>
        </w:rPr>
        <w:t xml:space="preserve"> a função constitucional de proteger o contribuinte de surpresas com novos valores que poderiam ser indesejáveis</w:t>
      </w:r>
      <w:r w:rsidR="008533D5">
        <w:rPr>
          <w:rFonts w:ascii="Arial" w:hAnsi="Arial" w:cs="Arial"/>
          <w:color w:val="3A382C"/>
          <w:sz w:val="22"/>
          <w:szCs w:val="22"/>
        </w:rPr>
        <w:t>. Essa é a posição do STF para a questão ora posta, conforme se pode extrair do seguinte julgado:</w:t>
      </w:r>
      <w:r w:rsidRPr="00A25DDC">
        <w:rPr>
          <w:rFonts w:ascii="Arial" w:hAnsi="Arial" w:cs="Arial"/>
          <w:color w:val="3A382C"/>
          <w:sz w:val="22"/>
          <w:szCs w:val="22"/>
        </w:rPr>
        <w:t xml:space="preserve"> (STF, RE 67.046; Rel. Min. Sydney Sanches</w:t>
      </w:r>
      <w:r w:rsidR="008533D5">
        <w:rPr>
          <w:rFonts w:ascii="Arial" w:hAnsi="Arial" w:cs="Arial"/>
          <w:color w:val="3A382C"/>
          <w:sz w:val="22"/>
          <w:szCs w:val="22"/>
        </w:rPr>
        <w:t>,</w:t>
      </w:r>
      <w:r w:rsidR="00FA54DC">
        <w:rPr>
          <w:rFonts w:ascii="Arial" w:hAnsi="Arial" w:cs="Arial"/>
          <w:color w:val="3A382C"/>
          <w:sz w:val="22"/>
          <w:szCs w:val="22"/>
        </w:rPr>
        <w:t xml:space="preserve"> j. </w:t>
      </w:r>
      <w:r w:rsidRPr="00A25DDC">
        <w:rPr>
          <w:rFonts w:ascii="Arial" w:hAnsi="Arial" w:cs="Arial"/>
          <w:color w:val="3A382C"/>
          <w:sz w:val="22"/>
          <w:szCs w:val="22"/>
        </w:rPr>
        <w:t>em 27/10/2006).</w:t>
      </w:r>
    </w:p>
    <w:p w:rsidR="006C2876" w:rsidRPr="009C76EF" w:rsidRDefault="00FA54DC" w:rsidP="00FA54DC">
      <w:pPr>
        <w:spacing w:line="360" w:lineRule="auto"/>
        <w:ind w:firstLine="1418"/>
        <w:jc w:val="both"/>
        <w:rPr>
          <w:rFonts w:ascii="Arial" w:hAnsi="Arial" w:cs="Arial"/>
          <w:b/>
          <w:i/>
          <w:color w:val="3A382C"/>
          <w:sz w:val="22"/>
          <w:szCs w:val="22"/>
        </w:rPr>
      </w:pPr>
      <w:r>
        <w:rPr>
          <w:rFonts w:ascii="Arial" w:hAnsi="Arial" w:cs="Arial"/>
          <w:color w:val="3A382C"/>
          <w:sz w:val="22"/>
          <w:szCs w:val="22"/>
        </w:rPr>
        <w:t>Seguindo este entendimento, se podem citar</w:t>
      </w:r>
      <w:r w:rsidR="00A25DDC" w:rsidRPr="00A25DDC">
        <w:rPr>
          <w:rFonts w:ascii="Arial" w:hAnsi="Arial" w:cs="Arial"/>
          <w:color w:val="3A382C"/>
          <w:sz w:val="22"/>
          <w:szCs w:val="22"/>
        </w:rPr>
        <w:t xml:space="preserve"> os ensinamentos de Hugo de Brito Machado: </w:t>
      </w:r>
      <w:r w:rsidR="00A25DDC" w:rsidRPr="00FA54DC">
        <w:rPr>
          <w:rFonts w:ascii="Arial" w:hAnsi="Arial" w:cs="Arial"/>
          <w:b/>
          <w:i/>
          <w:color w:val="3A382C"/>
          <w:sz w:val="22"/>
          <w:szCs w:val="22"/>
        </w:rPr>
        <w:t>“Os princípios constitucionais foram construídos para proteger o cidadão contra o Estado, e o princípio da anterioridade tributária tem por finalidade essencial evitar que no curso do ano seja o contribuinte surpreendido com um ônus tributário a mais, a dificultar o desenvolvimento de suas atividades.” [...]</w:t>
      </w:r>
      <w:r>
        <w:rPr>
          <w:rFonts w:ascii="Arial" w:hAnsi="Arial" w:cs="Arial"/>
          <w:b/>
          <w:i/>
          <w:color w:val="3A382C"/>
          <w:sz w:val="22"/>
          <w:szCs w:val="22"/>
        </w:rPr>
        <w:t xml:space="preserve"> </w:t>
      </w:r>
      <w:r w:rsidR="00A25DDC" w:rsidRPr="009C76EF">
        <w:rPr>
          <w:rFonts w:ascii="Arial" w:hAnsi="Arial" w:cs="Arial"/>
          <w:b/>
          <w:i/>
          <w:color w:val="3A382C"/>
          <w:sz w:val="22"/>
          <w:szCs w:val="22"/>
        </w:rPr>
        <w:t xml:space="preserve">Assim, </w:t>
      </w:r>
      <w:r w:rsidR="009C76EF">
        <w:rPr>
          <w:rFonts w:ascii="Arial" w:hAnsi="Arial" w:cs="Arial"/>
          <w:b/>
          <w:i/>
          <w:color w:val="3A382C"/>
          <w:sz w:val="22"/>
          <w:szCs w:val="22"/>
        </w:rPr>
        <w:t xml:space="preserve">o </w:t>
      </w:r>
      <w:r w:rsidR="00A25DDC" w:rsidRPr="009C76EF">
        <w:rPr>
          <w:rFonts w:ascii="Arial" w:hAnsi="Arial" w:cs="Arial"/>
          <w:b/>
          <w:i/>
          <w:color w:val="3A382C"/>
          <w:sz w:val="22"/>
          <w:szCs w:val="22"/>
        </w:rPr>
        <w:t xml:space="preserve">princípio da anterioridade, como os demais princípios constitucionais em geral, não impedem a vigência imediata de norma mais favorável ao contribuinte. </w:t>
      </w:r>
      <w:proofErr w:type="gramStart"/>
      <w:r w:rsidR="00A25DDC" w:rsidRPr="009C76EF">
        <w:rPr>
          <w:rFonts w:ascii="Arial" w:hAnsi="Arial" w:cs="Arial"/>
          <w:b/>
          <w:i/>
          <w:color w:val="3A382C"/>
          <w:sz w:val="22"/>
          <w:szCs w:val="22"/>
        </w:rPr>
        <w:t>É possível</w:t>
      </w:r>
      <w:r w:rsidR="009C76EF">
        <w:rPr>
          <w:rFonts w:ascii="Arial" w:hAnsi="Arial" w:cs="Arial"/>
          <w:b/>
          <w:i/>
          <w:color w:val="3A382C"/>
          <w:sz w:val="22"/>
          <w:szCs w:val="22"/>
        </w:rPr>
        <w:t>,</w:t>
      </w:r>
      <w:r w:rsidR="00A25DDC" w:rsidRPr="009C76EF">
        <w:rPr>
          <w:rFonts w:ascii="Arial" w:hAnsi="Arial" w:cs="Arial"/>
          <w:b/>
          <w:i/>
          <w:color w:val="3A382C"/>
          <w:sz w:val="22"/>
          <w:szCs w:val="22"/>
        </w:rPr>
        <w:t xml:space="preserve"> portanto</w:t>
      </w:r>
      <w:r w:rsidR="009C76EF">
        <w:rPr>
          <w:rFonts w:ascii="Arial" w:hAnsi="Arial" w:cs="Arial"/>
          <w:b/>
          <w:i/>
          <w:color w:val="3A382C"/>
          <w:sz w:val="22"/>
          <w:szCs w:val="22"/>
        </w:rPr>
        <w:t>,</w:t>
      </w:r>
      <w:r w:rsidR="00A25DDC" w:rsidRPr="009C76EF">
        <w:rPr>
          <w:rFonts w:ascii="Arial" w:hAnsi="Arial" w:cs="Arial"/>
          <w:b/>
          <w:i/>
          <w:color w:val="3A382C"/>
          <w:sz w:val="22"/>
          <w:szCs w:val="22"/>
        </w:rPr>
        <w:t xml:space="preserve"> a edição de lei alterando um Regime Tributário no curso do exercício financeiro, para vigência imediata, desde que seja favorável ao contribuinte.”</w:t>
      </w:r>
      <w:proofErr w:type="gramEnd"/>
      <w:r w:rsidR="00A25DDC" w:rsidRPr="009C76EF">
        <w:rPr>
          <w:rFonts w:ascii="Arial" w:hAnsi="Arial" w:cs="Arial"/>
          <w:b/>
          <w:i/>
          <w:color w:val="3A382C"/>
          <w:sz w:val="22"/>
          <w:szCs w:val="22"/>
        </w:rPr>
        <w:t xml:space="preserve"> (MACHADO, </w:t>
      </w:r>
      <w:r w:rsidR="009C76EF" w:rsidRPr="009C76EF">
        <w:rPr>
          <w:rFonts w:ascii="Arial" w:hAnsi="Arial" w:cs="Arial"/>
          <w:b/>
          <w:i/>
          <w:color w:val="3A382C"/>
          <w:sz w:val="22"/>
          <w:szCs w:val="22"/>
        </w:rPr>
        <w:t xml:space="preserve">Curso de Direito Tributário, </w:t>
      </w:r>
      <w:r w:rsidR="00A25DDC" w:rsidRPr="009C76EF">
        <w:rPr>
          <w:rFonts w:ascii="Arial" w:hAnsi="Arial" w:cs="Arial"/>
          <w:b/>
          <w:i/>
          <w:color w:val="3A382C"/>
          <w:sz w:val="22"/>
          <w:szCs w:val="22"/>
        </w:rPr>
        <w:t>1989, p. 96)</w:t>
      </w:r>
      <w:r w:rsidR="009C76EF" w:rsidRPr="009C76EF">
        <w:rPr>
          <w:rFonts w:ascii="Arial" w:hAnsi="Arial" w:cs="Arial"/>
          <w:b/>
          <w:i/>
          <w:color w:val="3A382C"/>
          <w:sz w:val="22"/>
          <w:szCs w:val="22"/>
        </w:rPr>
        <w:t>.”</w:t>
      </w:r>
    </w:p>
    <w:p w:rsidR="00A860B1" w:rsidRDefault="00A860B1" w:rsidP="00A860B1">
      <w:pPr>
        <w:spacing w:line="360" w:lineRule="auto"/>
        <w:ind w:firstLine="1418"/>
        <w:jc w:val="both"/>
        <w:rPr>
          <w:rFonts w:ascii="Arial" w:hAnsi="Arial" w:cs="Arial"/>
          <w:b/>
          <w:color w:val="3A382C"/>
          <w:sz w:val="22"/>
          <w:szCs w:val="22"/>
          <w:u w:val="single"/>
        </w:rPr>
      </w:pPr>
      <w:r>
        <w:rPr>
          <w:rFonts w:ascii="Arial" w:hAnsi="Arial" w:cs="Arial"/>
          <w:color w:val="3A382C"/>
          <w:sz w:val="22"/>
          <w:szCs w:val="22"/>
        </w:rPr>
        <w:t>Por conseguinte, se conclui que</w:t>
      </w:r>
      <w:r w:rsidR="00A25DDC" w:rsidRPr="00A25DDC">
        <w:rPr>
          <w:rFonts w:ascii="Arial" w:hAnsi="Arial" w:cs="Arial"/>
          <w:color w:val="3A382C"/>
          <w:sz w:val="22"/>
          <w:szCs w:val="22"/>
        </w:rPr>
        <w:t xml:space="preserve"> </w:t>
      </w:r>
      <w:r w:rsidR="00A25DDC" w:rsidRPr="00A860B1">
        <w:rPr>
          <w:rFonts w:ascii="Arial" w:hAnsi="Arial" w:cs="Arial"/>
          <w:b/>
          <w:color w:val="3A382C"/>
          <w:sz w:val="22"/>
          <w:szCs w:val="22"/>
          <w:u w:val="single"/>
        </w:rPr>
        <w:t xml:space="preserve">tem aplicação imediata </w:t>
      </w:r>
      <w:proofErr w:type="gramStart"/>
      <w:r w:rsidRPr="00A860B1">
        <w:rPr>
          <w:rFonts w:ascii="Arial" w:hAnsi="Arial" w:cs="Arial"/>
          <w:b/>
          <w:color w:val="3A382C"/>
          <w:sz w:val="22"/>
          <w:szCs w:val="22"/>
          <w:u w:val="single"/>
        </w:rPr>
        <w:t>a</w:t>
      </w:r>
      <w:proofErr w:type="gramEnd"/>
      <w:r w:rsidR="00A25DDC" w:rsidRPr="00A860B1">
        <w:rPr>
          <w:rFonts w:ascii="Arial" w:hAnsi="Arial" w:cs="Arial"/>
          <w:b/>
          <w:color w:val="3A382C"/>
          <w:sz w:val="22"/>
          <w:szCs w:val="22"/>
          <w:u w:val="single"/>
        </w:rPr>
        <w:t xml:space="preserve"> lei tributária que torna o ônus tributário menos oneroso para o contribuinte, não necessitando obedecer ao princípio da anterioridade.</w:t>
      </w:r>
    </w:p>
    <w:p w:rsidR="00A6383D" w:rsidRPr="00A860B1" w:rsidRDefault="00206FA8" w:rsidP="00A860B1">
      <w:pPr>
        <w:spacing w:line="360" w:lineRule="auto"/>
        <w:ind w:firstLine="1418"/>
        <w:jc w:val="both"/>
        <w:rPr>
          <w:rFonts w:ascii="Arial" w:hAnsi="Arial" w:cs="Arial"/>
          <w:b/>
          <w:color w:val="3A382C"/>
          <w:sz w:val="22"/>
          <w:szCs w:val="22"/>
          <w:u w:val="single"/>
        </w:rPr>
      </w:pPr>
      <w:r w:rsidRPr="00206FA8">
        <w:rPr>
          <w:rFonts w:ascii="Arial" w:hAnsi="Arial" w:cs="Arial"/>
          <w:color w:val="000000"/>
          <w:sz w:val="22"/>
          <w:szCs w:val="22"/>
        </w:rPr>
        <w:t>Diante do exposto</w:t>
      </w:r>
      <w:r w:rsidR="00271AE7">
        <w:rPr>
          <w:rFonts w:ascii="Arial" w:hAnsi="Arial" w:cs="Arial"/>
          <w:color w:val="000000"/>
          <w:sz w:val="22"/>
          <w:szCs w:val="22"/>
        </w:rPr>
        <w:t xml:space="preserve">, </w:t>
      </w:r>
      <w:r w:rsidR="00F65404">
        <w:rPr>
          <w:rFonts w:ascii="Arial" w:hAnsi="Arial" w:cs="Arial"/>
          <w:color w:val="000000"/>
          <w:sz w:val="22"/>
          <w:szCs w:val="22"/>
        </w:rPr>
        <w:t xml:space="preserve">tendo em vista </w:t>
      </w:r>
      <w:r w:rsidR="00271AE7">
        <w:rPr>
          <w:rFonts w:ascii="Arial" w:hAnsi="Arial" w:cs="Arial"/>
          <w:color w:val="000000"/>
          <w:sz w:val="22"/>
          <w:szCs w:val="22"/>
        </w:rPr>
        <w:t>a inconstitucionalidade</w:t>
      </w:r>
      <w:r w:rsidR="00DA46A3">
        <w:rPr>
          <w:rFonts w:ascii="Arial" w:hAnsi="Arial" w:cs="Arial"/>
          <w:color w:val="000000"/>
          <w:sz w:val="22"/>
          <w:szCs w:val="22"/>
        </w:rPr>
        <w:t>, como também a afronta ao interesse público, consubstanciados na Emenda Modificativa apresentada e aprovada,</w:t>
      </w:r>
      <w:r w:rsidR="001901AA">
        <w:rPr>
          <w:rFonts w:ascii="Arial" w:hAnsi="Arial" w:cs="Arial"/>
          <w:color w:val="000000"/>
          <w:sz w:val="22"/>
          <w:szCs w:val="22"/>
        </w:rPr>
        <w:t xml:space="preserve"> </w:t>
      </w:r>
      <w:r w:rsidR="00F65404">
        <w:rPr>
          <w:rFonts w:ascii="Arial" w:hAnsi="Arial" w:cs="Arial"/>
          <w:color w:val="000000"/>
          <w:sz w:val="22"/>
          <w:szCs w:val="22"/>
        </w:rPr>
        <w:t xml:space="preserve">necessário se faz o encaminhamento desse </w:t>
      </w:r>
      <w:r w:rsidR="00F65404" w:rsidRPr="007445B2">
        <w:rPr>
          <w:rFonts w:ascii="Arial" w:hAnsi="Arial" w:cs="Arial"/>
          <w:b/>
          <w:color w:val="000000"/>
          <w:sz w:val="22"/>
          <w:szCs w:val="22"/>
          <w:u w:val="single"/>
        </w:rPr>
        <w:t xml:space="preserve">Veto </w:t>
      </w:r>
      <w:r w:rsidR="00DA46A3">
        <w:rPr>
          <w:rFonts w:ascii="Arial" w:hAnsi="Arial" w:cs="Arial"/>
          <w:b/>
          <w:color w:val="000000"/>
          <w:sz w:val="22"/>
          <w:szCs w:val="22"/>
          <w:u w:val="single"/>
        </w:rPr>
        <w:t>Integral</w:t>
      </w:r>
      <w:r w:rsidR="00F65404">
        <w:rPr>
          <w:rFonts w:ascii="Arial" w:hAnsi="Arial" w:cs="Arial"/>
          <w:color w:val="000000"/>
          <w:sz w:val="22"/>
          <w:szCs w:val="22"/>
        </w:rPr>
        <w:t>, para a devida apreciaçã</w:t>
      </w:r>
      <w:r w:rsidR="00B21722">
        <w:rPr>
          <w:rFonts w:ascii="Arial" w:hAnsi="Arial" w:cs="Arial"/>
          <w:color w:val="000000"/>
          <w:sz w:val="22"/>
          <w:szCs w:val="22"/>
        </w:rPr>
        <w:t xml:space="preserve">o por parte da Câmara </w:t>
      </w:r>
      <w:proofErr w:type="gramStart"/>
      <w:r w:rsidR="00B21722">
        <w:rPr>
          <w:rFonts w:ascii="Arial" w:hAnsi="Arial" w:cs="Arial"/>
          <w:color w:val="000000"/>
          <w:sz w:val="22"/>
          <w:szCs w:val="22"/>
        </w:rPr>
        <w:t>Municipal</w:t>
      </w:r>
      <w:proofErr w:type="gramEnd"/>
    </w:p>
    <w:p w:rsidR="00760BF2" w:rsidRPr="00206FA8" w:rsidRDefault="00206FA8" w:rsidP="0022455F">
      <w:pPr>
        <w:spacing w:line="360" w:lineRule="auto"/>
        <w:ind w:firstLine="1418"/>
        <w:jc w:val="both"/>
        <w:rPr>
          <w:rFonts w:ascii="Arial" w:hAnsi="Arial" w:cs="Arial"/>
          <w:sz w:val="22"/>
          <w:szCs w:val="22"/>
        </w:rPr>
      </w:pPr>
      <w:proofErr w:type="gramStart"/>
      <w:r w:rsidRPr="00206FA8">
        <w:rPr>
          <w:rFonts w:ascii="Arial" w:hAnsi="Arial" w:cs="Arial"/>
          <w:sz w:val="22"/>
          <w:szCs w:val="22"/>
        </w:rPr>
        <w:t>São estas, Senhor Presidente, as razões que</w:t>
      </w:r>
      <w:r w:rsidR="00B21722">
        <w:rPr>
          <w:rFonts w:ascii="Arial" w:hAnsi="Arial" w:cs="Arial"/>
          <w:sz w:val="22"/>
          <w:szCs w:val="22"/>
        </w:rPr>
        <w:t xml:space="preserve"> nos levaram a </w:t>
      </w:r>
      <w:r w:rsidR="00B21722" w:rsidRPr="007445B2">
        <w:rPr>
          <w:rFonts w:ascii="Arial" w:hAnsi="Arial" w:cs="Arial"/>
          <w:b/>
          <w:sz w:val="22"/>
          <w:szCs w:val="22"/>
          <w:u w:val="single"/>
        </w:rPr>
        <w:t xml:space="preserve">vetar </w:t>
      </w:r>
      <w:r w:rsidR="00BD07B1">
        <w:rPr>
          <w:rFonts w:ascii="Arial" w:hAnsi="Arial" w:cs="Arial"/>
          <w:b/>
          <w:sz w:val="22"/>
          <w:szCs w:val="22"/>
          <w:u w:val="single"/>
        </w:rPr>
        <w:t>integralmente</w:t>
      </w:r>
      <w:r w:rsidR="00B21722">
        <w:rPr>
          <w:rFonts w:ascii="Arial" w:hAnsi="Arial" w:cs="Arial"/>
          <w:sz w:val="22"/>
          <w:szCs w:val="22"/>
        </w:rPr>
        <w:t xml:space="preserve"> </w:t>
      </w:r>
      <w:r w:rsidR="00BD07B1">
        <w:rPr>
          <w:rFonts w:ascii="Arial" w:hAnsi="Arial" w:cs="Arial"/>
          <w:sz w:val="22"/>
          <w:szCs w:val="22"/>
        </w:rPr>
        <w:t>a Emenda Modificativa</w:t>
      </w:r>
      <w:r w:rsidR="00B21722">
        <w:rPr>
          <w:rFonts w:ascii="Arial" w:hAnsi="Arial" w:cs="Arial"/>
          <w:sz w:val="22"/>
          <w:szCs w:val="22"/>
        </w:rPr>
        <w:t xml:space="preserve"> </w:t>
      </w:r>
      <w:r w:rsidRPr="00206FA8">
        <w:rPr>
          <w:rFonts w:ascii="Arial" w:hAnsi="Arial" w:cs="Arial"/>
          <w:sz w:val="22"/>
          <w:szCs w:val="22"/>
        </w:rPr>
        <w:t>em tela,</w:t>
      </w:r>
      <w:r w:rsidR="00F85B4A">
        <w:rPr>
          <w:rFonts w:ascii="Arial" w:hAnsi="Arial" w:cs="Arial"/>
          <w:sz w:val="22"/>
          <w:szCs w:val="22"/>
        </w:rPr>
        <w:t xml:space="preserve"> com</w:t>
      </w:r>
      <w:r w:rsidRPr="00206FA8">
        <w:rPr>
          <w:rFonts w:ascii="Arial" w:hAnsi="Arial" w:cs="Arial"/>
          <w:sz w:val="22"/>
          <w:szCs w:val="22"/>
        </w:rPr>
        <w:t xml:space="preserve"> o</w:t>
      </w:r>
      <w:r w:rsidR="00F85B4A">
        <w:rPr>
          <w:rFonts w:ascii="Arial" w:hAnsi="Arial" w:cs="Arial"/>
          <w:sz w:val="22"/>
          <w:szCs w:val="22"/>
        </w:rPr>
        <w:t xml:space="preserve"> que submeto a respectiva questão à</w:t>
      </w:r>
      <w:r w:rsidRPr="00206FA8">
        <w:rPr>
          <w:rFonts w:ascii="Arial" w:hAnsi="Arial" w:cs="Arial"/>
          <w:sz w:val="22"/>
          <w:szCs w:val="22"/>
        </w:rPr>
        <w:t xml:space="preserve"> apreciação dos Senhores membros da Câmara Municipal, </w:t>
      </w:r>
      <w:r w:rsidR="009C0F99">
        <w:rPr>
          <w:rFonts w:ascii="Arial" w:hAnsi="Arial" w:cs="Arial"/>
          <w:sz w:val="22"/>
          <w:szCs w:val="22"/>
        </w:rPr>
        <w:t>com as razões já expostas,</w:t>
      </w:r>
      <w:r w:rsidRPr="00206FA8">
        <w:rPr>
          <w:rFonts w:ascii="Arial" w:hAnsi="Arial" w:cs="Arial"/>
          <w:sz w:val="22"/>
          <w:szCs w:val="22"/>
        </w:rPr>
        <w:t xml:space="preserve"> restitu</w:t>
      </w:r>
      <w:r w:rsidR="009C0F99">
        <w:rPr>
          <w:rFonts w:ascii="Arial" w:hAnsi="Arial" w:cs="Arial"/>
          <w:sz w:val="22"/>
          <w:szCs w:val="22"/>
        </w:rPr>
        <w:t xml:space="preserve">indo a matéria </w:t>
      </w:r>
      <w:r w:rsidRPr="00206FA8">
        <w:rPr>
          <w:rFonts w:ascii="Arial" w:hAnsi="Arial" w:cs="Arial"/>
          <w:sz w:val="22"/>
          <w:szCs w:val="22"/>
        </w:rPr>
        <w:t>ao reexame dessa Ilustre Casa, para os fins e efeitos de direito, reiterando a Vossa Excelência os protestos de</w:t>
      </w:r>
      <w:r w:rsidR="00594063">
        <w:rPr>
          <w:rFonts w:ascii="Arial" w:hAnsi="Arial" w:cs="Arial"/>
          <w:sz w:val="22"/>
          <w:szCs w:val="22"/>
        </w:rPr>
        <w:t xml:space="preserve"> estima e</w:t>
      </w:r>
      <w:r w:rsidRPr="00206FA8">
        <w:rPr>
          <w:rFonts w:ascii="Arial" w:hAnsi="Arial" w:cs="Arial"/>
          <w:sz w:val="22"/>
          <w:szCs w:val="22"/>
        </w:rPr>
        <w:t xml:space="preserve"> consideração.</w:t>
      </w:r>
      <w:proofErr w:type="gramEnd"/>
    </w:p>
    <w:p w:rsidR="00760BF2" w:rsidRPr="00206FA8" w:rsidRDefault="00760BF2" w:rsidP="00632F73">
      <w:pPr>
        <w:autoSpaceDE w:val="0"/>
        <w:autoSpaceDN w:val="0"/>
        <w:adjustRightInd w:val="0"/>
        <w:spacing w:line="360" w:lineRule="auto"/>
        <w:ind w:firstLine="1418"/>
        <w:jc w:val="both"/>
        <w:rPr>
          <w:rFonts w:ascii="Arial" w:hAnsi="Arial" w:cs="Arial"/>
          <w:sz w:val="22"/>
          <w:szCs w:val="22"/>
        </w:rPr>
      </w:pPr>
      <w:r w:rsidRPr="00206FA8">
        <w:rPr>
          <w:rFonts w:ascii="Arial" w:hAnsi="Arial" w:cs="Arial"/>
          <w:sz w:val="22"/>
          <w:szCs w:val="22"/>
        </w:rPr>
        <w:t xml:space="preserve">Gabinete do Prefeito Municipal, aos </w:t>
      </w:r>
      <w:r w:rsidR="00BD07B1">
        <w:rPr>
          <w:rFonts w:ascii="Arial" w:hAnsi="Arial" w:cs="Arial"/>
          <w:sz w:val="22"/>
          <w:szCs w:val="22"/>
        </w:rPr>
        <w:t>27</w:t>
      </w:r>
      <w:r w:rsidR="009B6DEA">
        <w:rPr>
          <w:rFonts w:ascii="Arial" w:hAnsi="Arial" w:cs="Arial"/>
          <w:sz w:val="22"/>
          <w:szCs w:val="22"/>
        </w:rPr>
        <w:t xml:space="preserve"> (</w:t>
      </w:r>
      <w:r w:rsidR="00BD07B1">
        <w:rPr>
          <w:rFonts w:ascii="Arial" w:hAnsi="Arial" w:cs="Arial"/>
          <w:sz w:val="22"/>
          <w:szCs w:val="22"/>
        </w:rPr>
        <w:t>vinte e sete</w:t>
      </w:r>
      <w:r w:rsidR="009B6DEA">
        <w:rPr>
          <w:rFonts w:ascii="Arial" w:hAnsi="Arial" w:cs="Arial"/>
          <w:sz w:val="22"/>
          <w:szCs w:val="22"/>
        </w:rPr>
        <w:t>)</w:t>
      </w:r>
      <w:r w:rsidRPr="00206FA8">
        <w:rPr>
          <w:rFonts w:ascii="Arial" w:hAnsi="Arial" w:cs="Arial"/>
          <w:sz w:val="22"/>
          <w:szCs w:val="22"/>
        </w:rPr>
        <w:t xml:space="preserve"> dias do mês de </w:t>
      </w:r>
      <w:r w:rsidR="00BD07B1">
        <w:rPr>
          <w:rFonts w:ascii="Arial" w:hAnsi="Arial" w:cs="Arial"/>
          <w:sz w:val="22"/>
          <w:szCs w:val="22"/>
        </w:rPr>
        <w:t>dezembro</w:t>
      </w:r>
      <w:r w:rsidRPr="00206FA8">
        <w:rPr>
          <w:rFonts w:ascii="Arial" w:hAnsi="Arial" w:cs="Arial"/>
          <w:sz w:val="22"/>
          <w:szCs w:val="22"/>
        </w:rPr>
        <w:t xml:space="preserve"> de 201</w:t>
      </w:r>
      <w:r w:rsidR="009B6DEA">
        <w:rPr>
          <w:rFonts w:ascii="Arial" w:hAnsi="Arial" w:cs="Arial"/>
          <w:sz w:val="22"/>
          <w:szCs w:val="22"/>
        </w:rPr>
        <w:t>7</w:t>
      </w:r>
      <w:r w:rsidRPr="00206FA8">
        <w:rPr>
          <w:rFonts w:ascii="Arial" w:hAnsi="Arial" w:cs="Arial"/>
          <w:sz w:val="22"/>
          <w:szCs w:val="22"/>
        </w:rPr>
        <w:t>.</w:t>
      </w:r>
    </w:p>
    <w:p w:rsidR="00760BF2" w:rsidRDefault="00760BF2" w:rsidP="00760BF2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:rsidR="00BD07B1" w:rsidRPr="00206FA8" w:rsidRDefault="00BD07B1" w:rsidP="00760BF2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:rsidR="00760BF2" w:rsidRPr="001A4E18" w:rsidRDefault="00760BF2" w:rsidP="00760BF2">
      <w:pPr>
        <w:autoSpaceDE w:val="0"/>
        <w:autoSpaceDN w:val="0"/>
        <w:adjustRightInd w:val="0"/>
        <w:ind w:firstLine="1620"/>
        <w:jc w:val="both"/>
        <w:rPr>
          <w:rFonts w:ascii="Arial" w:hAnsi="Arial" w:cs="Arial"/>
          <w:bCs/>
          <w:sz w:val="22"/>
          <w:szCs w:val="22"/>
        </w:rPr>
      </w:pPr>
      <w:r w:rsidRPr="001A4E18">
        <w:rPr>
          <w:rFonts w:ascii="Arial" w:hAnsi="Arial" w:cs="Arial"/>
          <w:bCs/>
          <w:sz w:val="22"/>
          <w:szCs w:val="22"/>
        </w:rPr>
        <w:tab/>
      </w:r>
      <w:r w:rsidRPr="001A4E18">
        <w:rPr>
          <w:rFonts w:ascii="Arial" w:hAnsi="Arial" w:cs="Arial"/>
          <w:bCs/>
          <w:sz w:val="22"/>
          <w:szCs w:val="22"/>
        </w:rPr>
        <w:tab/>
      </w:r>
      <w:r w:rsidRPr="001A4E18">
        <w:rPr>
          <w:rFonts w:ascii="Arial" w:hAnsi="Arial" w:cs="Arial"/>
          <w:bCs/>
          <w:sz w:val="22"/>
          <w:szCs w:val="22"/>
        </w:rPr>
        <w:tab/>
      </w:r>
      <w:r w:rsidRPr="001A4E18">
        <w:rPr>
          <w:rFonts w:ascii="Arial" w:hAnsi="Arial" w:cs="Arial"/>
          <w:bCs/>
          <w:sz w:val="22"/>
          <w:szCs w:val="22"/>
        </w:rPr>
        <w:tab/>
      </w:r>
      <w:r w:rsidR="009B6DEA">
        <w:rPr>
          <w:rFonts w:ascii="Arial" w:hAnsi="Arial" w:cs="Arial"/>
          <w:bCs/>
          <w:sz w:val="22"/>
          <w:szCs w:val="22"/>
        </w:rPr>
        <w:t xml:space="preserve">      Victor </w:t>
      </w:r>
      <w:proofErr w:type="spellStart"/>
      <w:r w:rsidR="009B6DEA">
        <w:rPr>
          <w:rFonts w:ascii="Arial" w:hAnsi="Arial" w:cs="Arial"/>
          <w:bCs/>
          <w:sz w:val="22"/>
          <w:szCs w:val="22"/>
        </w:rPr>
        <w:t>Doeler</w:t>
      </w:r>
      <w:proofErr w:type="spellEnd"/>
      <w:r w:rsidRPr="001A4E18">
        <w:rPr>
          <w:rFonts w:ascii="Arial" w:hAnsi="Arial" w:cs="Arial"/>
          <w:bCs/>
          <w:sz w:val="22"/>
          <w:szCs w:val="22"/>
        </w:rPr>
        <w:t>,</w:t>
      </w:r>
    </w:p>
    <w:p w:rsidR="00760BF2" w:rsidRPr="001A4E18" w:rsidRDefault="00760BF2" w:rsidP="00760BF2">
      <w:pPr>
        <w:ind w:firstLine="1620"/>
        <w:jc w:val="both"/>
        <w:rPr>
          <w:rFonts w:ascii="Arial" w:hAnsi="Arial" w:cs="Arial"/>
          <w:sz w:val="22"/>
          <w:szCs w:val="22"/>
        </w:rPr>
      </w:pPr>
      <w:r w:rsidRPr="001A4E18">
        <w:rPr>
          <w:rFonts w:ascii="Arial" w:hAnsi="Arial" w:cs="Arial"/>
          <w:bCs/>
          <w:sz w:val="22"/>
          <w:szCs w:val="22"/>
        </w:rPr>
        <w:tab/>
      </w:r>
      <w:r w:rsidRPr="001A4E18">
        <w:rPr>
          <w:rFonts w:ascii="Arial" w:hAnsi="Arial" w:cs="Arial"/>
          <w:bCs/>
          <w:sz w:val="22"/>
          <w:szCs w:val="22"/>
        </w:rPr>
        <w:tab/>
      </w:r>
      <w:r w:rsidRPr="001A4E18">
        <w:rPr>
          <w:rFonts w:ascii="Arial" w:hAnsi="Arial" w:cs="Arial"/>
          <w:bCs/>
          <w:sz w:val="22"/>
          <w:szCs w:val="22"/>
        </w:rPr>
        <w:tab/>
      </w:r>
      <w:r w:rsidRPr="001A4E18">
        <w:rPr>
          <w:rFonts w:ascii="Arial" w:hAnsi="Arial" w:cs="Arial"/>
          <w:bCs/>
          <w:sz w:val="22"/>
          <w:szCs w:val="22"/>
        </w:rPr>
        <w:tab/>
        <w:t xml:space="preserve">   Prefeito Municipal.</w:t>
      </w:r>
    </w:p>
    <w:p w:rsidR="00760BF2" w:rsidRPr="001A4E18" w:rsidRDefault="00760BF2" w:rsidP="00760BF2">
      <w:pPr>
        <w:ind w:firstLine="1620"/>
        <w:jc w:val="both"/>
        <w:rPr>
          <w:rFonts w:ascii="Arial" w:hAnsi="Arial" w:cs="Arial"/>
          <w:sz w:val="22"/>
          <w:szCs w:val="22"/>
        </w:rPr>
      </w:pPr>
    </w:p>
    <w:sectPr w:rsidR="00760BF2" w:rsidRPr="001A4E18" w:rsidSect="00FD5B7A">
      <w:headerReference w:type="default" r:id="rId7"/>
      <w:pgSz w:w="11907" w:h="16840" w:code="9"/>
      <w:pgMar w:top="1701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26C8" w:rsidRDefault="00BA26C8">
      <w:r>
        <w:separator/>
      </w:r>
    </w:p>
  </w:endnote>
  <w:endnote w:type="continuationSeparator" w:id="0">
    <w:p w:rsidR="00BA26C8" w:rsidRDefault="00BA26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26C8" w:rsidRDefault="00BA26C8">
      <w:r>
        <w:separator/>
      </w:r>
    </w:p>
  </w:footnote>
  <w:footnote w:type="continuationSeparator" w:id="0">
    <w:p w:rsidR="00BA26C8" w:rsidRDefault="00BA26C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5B4A" w:rsidRDefault="009612CF">
    <w:pPr>
      <w:pStyle w:val="Cabealho"/>
      <w:rPr>
        <w:sz w:val="32"/>
        <w:szCs w:val="40"/>
      </w:rPr>
    </w:pPr>
    <w:r>
      <w:rPr>
        <w:noProof/>
        <w:sz w:val="32"/>
        <w:szCs w:val="40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-457200</wp:posOffset>
          </wp:positionH>
          <wp:positionV relativeFrom="paragraph">
            <wp:posOffset>0</wp:posOffset>
          </wp:positionV>
          <wp:extent cx="914400" cy="828040"/>
          <wp:effectExtent l="19050" t="0" r="0" b="0"/>
          <wp:wrapNone/>
          <wp:docPr id="1" name="Imagem 1" descr="bras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rasã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280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85B4A">
      <w:rPr>
        <w:sz w:val="32"/>
        <w:szCs w:val="40"/>
      </w:rPr>
      <w:t xml:space="preserve">                PREFEITURA MUNICIPAL DE SÃO PEDRO DO SUL</w:t>
    </w:r>
  </w:p>
  <w:p w:rsidR="00F85B4A" w:rsidRDefault="00F85B4A">
    <w:pPr>
      <w:pStyle w:val="Cabealho"/>
      <w:jc w:val="center"/>
      <w:rPr>
        <w:szCs w:val="40"/>
      </w:rPr>
    </w:pPr>
    <w:r>
      <w:rPr>
        <w:szCs w:val="40"/>
      </w:rPr>
      <w:t>CNPJ: 87.489.910/0001-68</w:t>
    </w:r>
  </w:p>
  <w:p w:rsidR="00F85B4A" w:rsidRDefault="00F85B4A">
    <w:pPr>
      <w:pStyle w:val="Cabealho"/>
      <w:jc w:val="center"/>
      <w:rPr>
        <w:szCs w:val="40"/>
      </w:rPr>
    </w:pPr>
    <w:r>
      <w:rPr>
        <w:szCs w:val="40"/>
      </w:rPr>
      <w:t>Rua Floriano Peixoto, 222</w:t>
    </w:r>
    <w:proofErr w:type="gramStart"/>
    <w:r>
      <w:rPr>
        <w:szCs w:val="40"/>
      </w:rPr>
      <w:t xml:space="preserve">    </w:t>
    </w:r>
    <w:proofErr w:type="gramEnd"/>
    <w:r>
      <w:rPr>
        <w:szCs w:val="40"/>
      </w:rPr>
      <w:t>CEP 97400-000 – São Pedro do Sul - RS</w:t>
    </w:r>
  </w:p>
  <w:p w:rsidR="00F85B4A" w:rsidRDefault="00F85B4A">
    <w:pPr>
      <w:pStyle w:val="Cabealho"/>
      <w:jc w:val="center"/>
      <w:rPr>
        <w:szCs w:val="40"/>
      </w:rPr>
    </w:pPr>
    <w:r>
      <w:rPr>
        <w:szCs w:val="40"/>
      </w:rPr>
      <w:t>Fone/Fax (55) 3276-1085</w:t>
    </w:r>
  </w:p>
  <w:p w:rsidR="00F85B4A" w:rsidRPr="00E42CA2" w:rsidRDefault="00F85B4A">
    <w:pPr>
      <w:pStyle w:val="Cabealho"/>
      <w:jc w:val="center"/>
      <w:rPr>
        <w:rFonts w:ascii="Arial" w:hAnsi="Arial" w:cs="Arial"/>
        <w:b/>
        <w:sz w:val="20"/>
        <w:szCs w:val="20"/>
      </w:rPr>
    </w:pPr>
    <w:r w:rsidRPr="00E42CA2">
      <w:rPr>
        <w:rFonts w:ascii="Arial" w:hAnsi="Arial" w:cs="Arial"/>
        <w:b/>
        <w:sz w:val="20"/>
        <w:szCs w:val="20"/>
      </w:rPr>
      <w:t>GABINETE DO PREFEITO</w:t>
    </w:r>
  </w:p>
  <w:p w:rsidR="00F85B4A" w:rsidRDefault="004072AC">
    <w:pPr>
      <w:pStyle w:val="Cabealho"/>
      <w:jc w:val="center"/>
      <w:rPr>
        <w:szCs w:val="40"/>
      </w:rPr>
    </w:pPr>
    <w:r w:rsidRPr="004072AC">
      <w:rPr>
        <w:noProof/>
        <w:sz w:val="20"/>
        <w:szCs w:val="40"/>
      </w:rPr>
      <w:pict>
        <v:line id="_x0000_s2050" style="position:absolute;left:0;text-align:left;z-index:251658240" from="-36pt,6.8pt" to="459pt,6.8pt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4934B1F0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3C414A6F"/>
    <w:multiLevelType w:val="hybridMultilevel"/>
    <w:tmpl w:val="E22A087E"/>
    <w:lvl w:ilvl="0" w:tplc="C45ED690">
      <w:numFmt w:val="bullet"/>
      <w:lvlText w:val=""/>
      <w:lvlJc w:val="left"/>
      <w:pPr>
        <w:tabs>
          <w:tab w:val="num" w:pos="1815"/>
        </w:tabs>
        <w:ind w:left="1815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3255"/>
        </w:tabs>
        <w:ind w:left="325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975"/>
        </w:tabs>
        <w:ind w:left="397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695"/>
        </w:tabs>
        <w:ind w:left="469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415"/>
        </w:tabs>
        <w:ind w:left="541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6135"/>
        </w:tabs>
        <w:ind w:left="613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855"/>
        </w:tabs>
        <w:ind w:left="685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575"/>
        </w:tabs>
        <w:ind w:left="7575" w:hanging="360"/>
      </w:pPr>
      <w:rPr>
        <w:rFonts w:ascii="Wingdings" w:hAnsi="Wingdings" w:hint="default"/>
      </w:rPr>
    </w:lvl>
  </w:abstractNum>
  <w:abstractNum w:abstractNumId="2">
    <w:nsid w:val="475A0D65"/>
    <w:multiLevelType w:val="multilevel"/>
    <w:tmpl w:val="2E6E7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AF54F68"/>
    <w:multiLevelType w:val="hybridMultilevel"/>
    <w:tmpl w:val="0734AF90"/>
    <w:lvl w:ilvl="0" w:tplc="2B409AC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07402F"/>
    <w:multiLevelType w:val="hybridMultilevel"/>
    <w:tmpl w:val="DFB0EBE4"/>
    <w:lvl w:ilvl="0" w:tplc="BFC8EDC2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5">
    <w:nsid w:val="5ADC7BFD"/>
    <w:multiLevelType w:val="multilevel"/>
    <w:tmpl w:val="DEEC8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1B47479"/>
    <w:multiLevelType w:val="hybridMultilevel"/>
    <w:tmpl w:val="1F125B2C"/>
    <w:lvl w:ilvl="0" w:tplc="0FB04CC2">
      <w:numFmt w:val="bullet"/>
      <w:lvlText w:val=""/>
      <w:lvlJc w:val="left"/>
      <w:pPr>
        <w:ind w:left="900" w:hanging="360"/>
      </w:pPr>
      <w:rPr>
        <w:rFonts w:ascii="Symbol" w:eastAsia="Times New Roman" w:hAnsi="Symbol" w:cs="Arial" w:hint="default"/>
        <w:b/>
      </w:rPr>
    </w:lvl>
    <w:lvl w:ilvl="1" w:tplc="0416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>
    <w:nsid w:val="75A50F83"/>
    <w:multiLevelType w:val="hybridMultilevel"/>
    <w:tmpl w:val="5A32BD2A"/>
    <w:lvl w:ilvl="0" w:tplc="629E9DD4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6"/>
  </w:num>
  <w:num w:numId="5">
    <w:abstractNumId w:val="2"/>
  </w:num>
  <w:num w:numId="6">
    <w:abstractNumId w:val="5"/>
  </w:num>
  <w:num w:numId="7">
    <w:abstractNumId w:val="0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 w:grammar="clean"/>
  <w:attachedTemplate r:id="rId1"/>
  <w:stylePaneFormatFilter w:val="3F01"/>
  <w:defaultTabStop w:val="708"/>
  <w:hyphenationZone w:val="425"/>
  <w:noPunctuationKerning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4F1228"/>
    <w:rsid w:val="00002806"/>
    <w:rsid w:val="00005D02"/>
    <w:rsid w:val="0000663A"/>
    <w:rsid w:val="000077B5"/>
    <w:rsid w:val="00007DCD"/>
    <w:rsid w:val="00017D8A"/>
    <w:rsid w:val="00025110"/>
    <w:rsid w:val="00031407"/>
    <w:rsid w:val="00035AD2"/>
    <w:rsid w:val="00035FBA"/>
    <w:rsid w:val="00040A1C"/>
    <w:rsid w:val="00041DF0"/>
    <w:rsid w:val="00043418"/>
    <w:rsid w:val="00043D3F"/>
    <w:rsid w:val="00044933"/>
    <w:rsid w:val="00044B0E"/>
    <w:rsid w:val="000471C2"/>
    <w:rsid w:val="00047527"/>
    <w:rsid w:val="000533C1"/>
    <w:rsid w:val="00057167"/>
    <w:rsid w:val="00061F9F"/>
    <w:rsid w:val="00065CAF"/>
    <w:rsid w:val="000720B7"/>
    <w:rsid w:val="000726DC"/>
    <w:rsid w:val="00072AAD"/>
    <w:rsid w:val="00072EC1"/>
    <w:rsid w:val="0007627F"/>
    <w:rsid w:val="00077393"/>
    <w:rsid w:val="00083547"/>
    <w:rsid w:val="00090200"/>
    <w:rsid w:val="00094D40"/>
    <w:rsid w:val="000A0727"/>
    <w:rsid w:val="000A0F80"/>
    <w:rsid w:val="000A2BFC"/>
    <w:rsid w:val="000A3F45"/>
    <w:rsid w:val="000B0F19"/>
    <w:rsid w:val="000B1C17"/>
    <w:rsid w:val="000B2003"/>
    <w:rsid w:val="000B2A0F"/>
    <w:rsid w:val="000C203F"/>
    <w:rsid w:val="000C41D2"/>
    <w:rsid w:val="000C506A"/>
    <w:rsid w:val="000C5AC3"/>
    <w:rsid w:val="000C75B0"/>
    <w:rsid w:val="000E69F5"/>
    <w:rsid w:val="000F3DF9"/>
    <w:rsid w:val="000F4BB8"/>
    <w:rsid w:val="001102E9"/>
    <w:rsid w:val="001108A0"/>
    <w:rsid w:val="00114059"/>
    <w:rsid w:val="00121226"/>
    <w:rsid w:val="001229D3"/>
    <w:rsid w:val="0012489D"/>
    <w:rsid w:val="00130DC5"/>
    <w:rsid w:val="00134C3F"/>
    <w:rsid w:val="00135F00"/>
    <w:rsid w:val="00136385"/>
    <w:rsid w:val="001400CF"/>
    <w:rsid w:val="001422FC"/>
    <w:rsid w:val="00142629"/>
    <w:rsid w:val="00144B76"/>
    <w:rsid w:val="00145434"/>
    <w:rsid w:val="00146629"/>
    <w:rsid w:val="00152D32"/>
    <w:rsid w:val="0015758C"/>
    <w:rsid w:val="00166D29"/>
    <w:rsid w:val="00167BA5"/>
    <w:rsid w:val="001723D2"/>
    <w:rsid w:val="001734CE"/>
    <w:rsid w:val="00175C78"/>
    <w:rsid w:val="00176E54"/>
    <w:rsid w:val="00182ABE"/>
    <w:rsid w:val="00184010"/>
    <w:rsid w:val="001845F2"/>
    <w:rsid w:val="00184D4D"/>
    <w:rsid w:val="00185A4C"/>
    <w:rsid w:val="001901AA"/>
    <w:rsid w:val="00191C96"/>
    <w:rsid w:val="00197F97"/>
    <w:rsid w:val="001A22AA"/>
    <w:rsid w:val="001A7580"/>
    <w:rsid w:val="001B1B25"/>
    <w:rsid w:val="001B3848"/>
    <w:rsid w:val="001B4293"/>
    <w:rsid w:val="001B65DC"/>
    <w:rsid w:val="001B775F"/>
    <w:rsid w:val="001C0EA1"/>
    <w:rsid w:val="001C4B36"/>
    <w:rsid w:val="001C7012"/>
    <w:rsid w:val="001D039A"/>
    <w:rsid w:val="001D0655"/>
    <w:rsid w:val="001D2CAF"/>
    <w:rsid w:val="001D5F64"/>
    <w:rsid w:val="001E2669"/>
    <w:rsid w:val="001E3060"/>
    <w:rsid w:val="001E37A8"/>
    <w:rsid w:val="001F119E"/>
    <w:rsid w:val="001F3911"/>
    <w:rsid w:val="001F3B57"/>
    <w:rsid w:val="001F5961"/>
    <w:rsid w:val="001F64C1"/>
    <w:rsid w:val="001F71C0"/>
    <w:rsid w:val="00201350"/>
    <w:rsid w:val="00205FD9"/>
    <w:rsid w:val="00206FA8"/>
    <w:rsid w:val="0021220A"/>
    <w:rsid w:val="00220843"/>
    <w:rsid w:val="00220D43"/>
    <w:rsid w:val="00221DE0"/>
    <w:rsid w:val="0022455F"/>
    <w:rsid w:val="002309E4"/>
    <w:rsid w:val="0023195C"/>
    <w:rsid w:val="002357A8"/>
    <w:rsid w:val="0024355B"/>
    <w:rsid w:val="00246415"/>
    <w:rsid w:val="0024667C"/>
    <w:rsid w:val="00247B38"/>
    <w:rsid w:val="002628B9"/>
    <w:rsid w:val="00266F20"/>
    <w:rsid w:val="00267272"/>
    <w:rsid w:val="00271AE7"/>
    <w:rsid w:val="00274916"/>
    <w:rsid w:val="0028560F"/>
    <w:rsid w:val="0028698D"/>
    <w:rsid w:val="00291EB6"/>
    <w:rsid w:val="002922B5"/>
    <w:rsid w:val="002935D3"/>
    <w:rsid w:val="00294044"/>
    <w:rsid w:val="00296FCF"/>
    <w:rsid w:val="002A0AC2"/>
    <w:rsid w:val="002A60A1"/>
    <w:rsid w:val="002A61AD"/>
    <w:rsid w:val="002B08B1"/>
    <w:rsid w:val="002C2779"/>
    <w:rsid w:val="002C3B4D"/>
    <w:rsid w:val="002C4627"/>
    <w:rsid w:val="002C4943"/>
    <w:rsid w:val="002D0959"/>
    <w:rsid w:val="002D0D5A"/>
    <w:rsid w:val="002D3C09"/>
    <w:rsid w:val="002D3DDA"/>
    <w:rsid w:val="002D4136"/>
    <w:rsid w:val="002E0390"/>
    <w:rsid w:val="002E0F07"/>
    <w:rsid w:val="002E177F"/>
    <w:rsid w:val="002E224B"/>
    <w:rsid w:val="002E3F7C"/>
    <w:rsid w:val="002F0F31"/>
    <w:rsid w:val="002F361B"/>
    <w:rsid w:val="002F52C1"/>
    <w:rsid w:val="002F6FAE"/>
    <w:rsid w:val="00307C5E"/>
    <w:rsid w:val="00312900"/>
    <w:rsid w:val="00314E23"/>
    <w:rsid w:val="00315A0E"/>
    <w:rsid w:val="003207EC"/>
    <w:rsid w:val="0032320F"/>
    <w:rsid w:val="003264D4"/>
    <w:rsid w:val="00326DD1"/>
    <w:rsid w:val="00326FE6"/>
    <w:rsid w:val="003308F6"/>
    <w:rsid w:val="00347779"/>
    <w:rsid w:val="00355C38"/>
    <w:rsid w:val="0036328A"/>
    <w:rsid w:val="00367AE4"/>
    <w:rsid w:val="003724C5"/>
    <w:rsid w:val="0037332A"/>
    <w:rsid w:val="0037571F"/>
    <w:rsid w:val="00377F36"/>
    <w:rsid w:val="003824F9"/>
    <w:rsid w:val="00392CB3"/>
    <w:rsid w:val="00395BA2"/>
    <w:rsid w:val="003A2FBB"/>
    <w:rsid w:val="003A63DA"/>
    <w:rsid w:val="003B11B8"/>
    <w:rsid w:val="003C2E4B"/>
    <w:rsid w:val="003C55D9"/>
    <w:rsid w:val="003D1AA7"/>
    <w:rsid w:val="003D380D"/>
    <w:rsid w:val="003D5E6E"/>
    <w:rsid w:val="003E0D13"/>
    <w:rsid w:val="003E38C0"/>
    <w:rsid w:val="003E4F7B"/>
    <w:rsid w:val="003E6FDD"/>
    <w:rsid w:val="003F2F3D"/>
    <w:rsid w:val="003F7DFC"/>
    <w:rsid w:val="00405910"/>
    <w:rsid w:val="00405B1D"/>
    <w:rsid w:val="004072AC"/>
    <w:rsid w:val="004251CB"/>
    <w:rsid w:val="0042656F"/>
    <w:rsid w:val="004301FC"/>
    <w:rsid w:val="0043270E"/>
    <w:rsid w:val="00435505"/>
    <w:rsid w:val="004423A8"/>
    <w:rsid w:val="004511FC"/>
    <w:rsid w:val="004645B6"/>
    <w:rsid w:val="00472179"/>
    <w:rsid w:val="00472CA3"/>
    <w:rsid w:val="004818AC"/>
    <w:rsid w:val="00485017"/>
    <w:rsid w:val="00486DA5"/>
    <w:rsid w:val="00487B2A"/>
    <w:rsid w:val="00494B09"/>
    <w:rsid w:val="00496E9E"/>
    <w:rsid w:val="004A053C"/>
    <w:rsid w:val="004B13A5"/>
    <w:rsid w:val="004B1B44"/>
    <w:rsid w:val="004B306F"/>
    <w:rsid w:val="004B753B"/>
    <w:rsid w:val="004D14DE"/>
    <w:rsid w:val="004D2DD4"/>
    <w:rsid w:val="004D3152"/>
    <w:rsid w:val="004E289D"/>
    <w:rsid w:val="004E3C10"/>
    <w:rsid w:val="004F104B"/>
    <w:rsid w:val="004F1228"/>
    <w:rsid w:val="004F157A"/>
    <w:rsid w:val="004F4C7E"/>
    <w:rsid w:val="004F6E00"/>
    <w:rsid w:val="00510179"/>
    <w:rsid w:val="005135C8"/>
    <w:rsid w:val="005143C1"/>
    <w:rsid w:val="00515E68"/>
    <w:rsid w:val="005173E7"/>
    <w:rsid w:val="005217C7"/>
    <w:rsid w:val="00523229"/>
    <w:rsid w:val="005249B1"/>
    <w:rsid w:val="00524ACD"/>
    <w:rsid w:val="00525AD0"/>
    <w:rsid w:val="00530E9C"/>
    <w:rsid w:val="005315B4"/>
    <w:rsid w:val="00532E2E"/>
    <w:rsid w:val="00534AD5"/>
    <w:rsid w:val="00537CEA"/>
    <w:rsid w:val="00540501"/>
    <w:rsid w:val="00543D99"/>
    <w:rsid w:val="005457E5"/>
    <w:rsid w:val="005506F8"/>
    <w:rsid w:val="005558DC"/>
    <w:rsid w:val="0055772A"/>
    <w:rsid w:val="00565BCF"/>
    <w:rsid w:val="00572F5C"/>
    <w:rsid w:val="00575166"/>
    <w:rsid w:val="0058144D"/>
    <w:rsid w:val="00591F93"/>
    <w:rsid w:val="00594063"/>
    <w:rsid w:val="00594261"/>
    <w:rsid w:val="005A2446"/>
    <w:rsid w:val="005A5E23"/>
    <w:rsid w:val="005B18F3"/>
    <w:rsid w:val="005B4F31"/>
    <w:rsid w:val="005B7CA4"/>
    <w:rsid w:val="005C05C8"/>
    <w:rsid w:val="005C1445"/>
    <w:rsid w:val="005C380F"/>
    <w:rsid w:val="005C3EAC"/>
    <w:rsid w:val="005D72EA"/>
    <w:rsid w:val="005E4059"/>
    <w:rsid w:val="005E418A"/>
    <w:rsid w:val="005F16DA"/>
    <w:rsid w:val="005F1868"/>
    <w:rsid w:val="006009DD"/>
    <w:rsid w:val="00600B38"/>
    <w:rsid w:val="0060364E"/>
    <w:rsid w:val="00603BE4"/>
    <w:rsid w:val="006045B7"/>
    <w:rsid w:val="0061286F"/>
    <w:rsid w:val="00614662"/>
    <w:rsid w:val="006163C2"/>
    <w:rsid w:val="00617435"/>
    <w:rsid w:val="006320D3"/>
    <w:rsid w:val="00632F73"/>
    <w:rsid w:val="006333C6"/>
    <w:rsid w:val="00635DBE"/>
    <w:rsid w:val="00636579"/>
    <w:rsid w:val="0063763B"/>
    <w:rsid w:val="0064021B"/>
    <w:rsid w:val="00643099"/>
    <w:rsid w:val="00645592"/>
    <w:rsid w:val="00645A15"/>
    <w:rsid w:val="00651A01"/>
    <w:rsid w:val="00653E69"/>
    <w:rsid w:val="00662D19"/>
    <w:rsid w:val="00665749"/>
    <w:rsid w:val="00670181"/>
    <w:rsid w:val="00672456"/>
    <w:rsid w:val="00673442"/>
    <w:rsid w:val="00673605"/>
    <w:rsid w:val="00674D14"/>
    <w:rsid w:val="00676515"/>
    <w:rsid w:val="00684BE0"/>
    <w:rsid w:val="006854E1"/>
    <w:rsid w:val="0068562C"/>
    <w:rsid w:val="0069090F"/>
    <w:rsid w:val="0069099D"/>
    <w:rsid w:val="006927BE"/>
    <w:rsid w:val="00693618"/>
    <w:rsid w:val="00694AF8"/>
    <w:rsid w:val="006A0B0A"/>
    <w:rsid w:val="006A12DE"/>
    <w:rsid w:val="006A4CA7"/>
    <w:rsid w:val="006B0274"/>
    <w:rsid w:val="006B0289"/>
    <w:rsid w:val="006B1EE4"/>
    <w:rsid w:val="006B3F2C"/>
    <w:rsid w:val="006B443A"/>
    <w:rsid w:val="006B5E2C"/>
    <w:rsid w:val="006C1C14"/>
    <w:rsid w:val="006C2876"/>
    <w:rsid w:val="006C2DD9"/>
    <w:rsid w:val="006C549C"/>
    <w:rsid w:val="006D0560"/>
    <w:rsid w:val="006D071C"/>
    <w:rsid w:val="006D3C61"/>
    <w:rsid w:val="006D4683"/>
    <w:rsid w:val="006E14BD"/>
    <w:rsid w:val="006E3B00"/>
    <w:rsid w:val="006E51C6"/>
    <w:rsid w:val="006F23F0"/>
    <w:rsid w:val="006F2765"/>
    <w:rsid w:val="006F65DC"/>
    <w:rsid w:val="00700C36"/>
    <w:rsid w:val="00706950"/>
    <w:rsid w:val="00710014"/>
    <w:rsid w:val="00716CA3"/>
    <w:rsid w:val="00726889"/>
    <w:rsid w:val="00734C81"/>
    <w:rsid w:val="00735904"/>
    <w:rsid w:val="007445B2"/>
    <w:rsid w:val="00744C21"/>
    <w:rsid w:val="00745601"/>
    <w:rsid w:val="007543C6"/>
    <w:rsid w:val="00757B2E"/>
    <w:rsid w:val="00760BF2"/>
    <w:rsid w:val="00761459"/>
    <w:rsid w:val="00762410"/>
    <w:rsid w:val="0076247B"/>
    <w:rsid w:val="00765452"/>
    <w:rsid w:val="00771E49"/>
    <w:rsid w:val="00780584"/>
    <w:rsid w:val="00783313"/>
    <w:rsid w:val="0079020F"/>
    <w:rsid w:val="007912FA"/>
    <w:rsid w:val="00792BA4"/>
    <w:rsid w:val="00797F44"/>
    <w:rsid w:val="007A00EC"/>
    <w:rsid w:val="007A15D4"/>
    <w:rsid w:val="007A2198"/>
    <w:rsid w:val="007A465C"/>
    <w:rsid w:val="007B0DB5"/>
    <w:rsid w:val="007B10CC"/>
    <w:rsid w:val="007B29EF"/>
    <w:rsid w:val="007B2DA4"/>
    <w:rsid w:val="007B3E86"/>
    <w:rsid w:val="007B51DE"/>
    <w:rsid w:val="007B61BB"/>
    <w:rsid w:val="007C0117"/>
    <w:rsid w:val="007C308A"/>
    <w:rsid w:val="007D1300"/>
    <w:rsid w:val="007D1D02"/>
    <w:rsid w:val="007D2C4A"/>
    <w:rsid w:val="007D4233"/>
    <w:rsid w:val="007D6D30"/>
    <w:rsid w:val="007E1038"/>
    <w:rsid w:val="007E2020"/>
    <w:rsid w:val="007E207D"/>
    <w:rsid w:val="007E2FB1"/>
    <w:rsid w:val="007E30F1"/>
    <w:rsid w:val="007E3114"/>
    <w:rsid w:val="007E4695"/>
    <w:rsid w:val="007E62BF"/>
    <w:rsid w:val="007E6B5E"/>
    <w:rsid w:val="007E6C72"/>
    <w:rsid w:val="007E78BF"/>
    <w:rsid w:val="007F2A2B"/>
    <w:rsid w:val="007F2D44"/>
    <w:rsid w:val="007F395E"/>
    <w:rsid w:val="007F4718"/>
    <w:rsid w:val="007F5758"/>
    <w:rsid w:val="00802FC4"/>
    <w:rsid w:val="00805BB9"/>
    <w:rsid w:val="008076BC"/>
    <w:rsid w:val="00812C1A"/>
    <w:rsid w:val="00817A1C"/>
    <w:rsid w:val="00825410"/>
    <w:rsid w:val="00826F06"/>
    <w:rsid w:val="00831F13"/>
    <w:rsid w:val="00841CC4"/>
    <w:rsid w:val="008444C7"/>
    <w:rsid w:val="00846980"/>
    <w:rsid w:val="00852109"/>
    <w:rsid w:val="008531C2"/>
    <w:rsid w:val="008533D5"/>
    <w:rsid w:val="00855A79"/>
    <w:rsid w:val="008637EA"/>
    <w:rsid w:val="00867CF1"/>
    <w:rsid w:val="008702E4"/>
    <w:rsid w:val="00872FA2"/>
    <w:rsid w:val="0087544E"/>
    <w:rsid w:val="0088241F"/>
    <w:rsid w:val="008866B9"/>
    <w:rsid w:val="00893334"/>
    <w:rsid w:val="008933DD"/>
    <w:rsid w:val="008A12B3"/>
    <w:rsid w:val="008A4A2D"/>
    <w:rsid w:val="008A4F7B"/>
    <w:rsid w:val="008A6653"/>
    <w:rsid w:val="008B382D"/>
    <w:rsid w:val="008B4C3E"/>
    <w:rsid w:val="008C1AA1"/>
    <w:rsid w:val="008C62CB"/>
    <w:rsid w:val="008C7C3E"/>
    <w:rsid w:val="008C7EEB"/>
    <w:rsid w:val="008D290D"/>
    <w:rsid w:val="008E02A9"/>
    <w:rsid w:val="008E0405"/>
    <w:rsid w:val="008E47B0"/>
    <w:rsid w:val="008E5374"/>
    <w:rsid w:val="008E578F"/>
    <w:rsid w:val="008F0280"/>
    <w:rsid w:val="00905CB7"/>
    <w:rsid w:val="00912788"/>
    <w:rsid w:val="00916281"/>
    <w:rsid w:val="00921F5B"/>
    <w:rsid w:val="0092307E"/>
    <w:rsid w:val="00932262"/>
    <w:rsid w:val="009324EF"/>
    <w:rsid w:val="0093368E"/>
    <w:rsid w:val="00934639"/>
    <w:rsid w:val="009351F0"/>
    <w:rsid w:val="00940A41"/>
    <w:rsid w:val="00941568"/>
    <w:rsid w:val="00941895"/>
    <w:rsid w:val="009443DA"/>
    <w:rsid w:val="0094487C"/>
    <w:rsid w:val="00944A1A"/>
    <w:rsid w:val="00945C25"/>
    <w:rsid w:val="00946B30"/>
    <w:rsid w:val="00946BD2"/>
    <w:rsid w:val="0095192C"/>
    <w:rsid w:val="00952B7E"/>
    <w:rsid w:val="00953E90"/>
    <w:rsid w:val="009612CF"/>
    <w:rsid w:val="0096584B"/>
    <w:rsid w:val="0097371F"/>
    <w:rsid w:val="00973B40"/>
    <w:rsid w:val="00973C80"/>
    <w:rsid w:val="0097529C"/>
    <w:rsid w:val="00980162"/>
    <w:rsid w:val="009923E6"/>
    <w:rsid w:val="009934F8"/>
    <w:rsid w:val="009A1791"/>
    <w:rsid w:val="009A2356"/>
    <w:rsid w:val="009A3694"/>
    <w:rsid w:val="009B0118"/>
    <w:rsid w:val="009B0805"/>
    <w:rsid w:val="009B6548"/>
    <w:rsid w:val="009B6DEA"/>
    <w:rsid w:val="009B7A13"/>
    <w:rsid w:val="009C0F99"/>
    <w:rsid w:val="009C1953"/>
    <w:rsid w:val="009C2F58"/>
    <w:rsid w:val="009C40F7"/>
    <w:rsid w:val="009C45A6"/>
    <w:rsid w:val="009C51C4"/>
    <w:rsid w:val="009C689F"/>
    <w:rsid w:val="009C76EF"/>
    <w:rsid w:val="009D094D"/>
    <w:rsid w:val="009D17CD"/>
    <w:rsid w:val="009D2D42"/>
    <w:rsid w:val="009D666E"/>
    <w:rsid w:val="009E192E"/>
    <w:rsid w:val="009E73C0"/>
    <w:rsid w:val="009F261B"/>
    <w:rsid w:val="009F4592"/>
    <w:rsid w:val="009F69E9"/>
    <w:rsid w:val="009F75B8"/>
    <w:rsid w:val="00A00EDA"/>
    <w:rsid w:val="00A024F3"/>
    <w:rsid w:val="00A05963"/>
    <w:rsid w:val="00A06A32"/>
    <w:rsid w:val="00A07807"/>
    <w:rsid w:val="00A1155D"/>
    <w:rsid w:val="00A116A5"/>
    <w:rsid w:val="00A14853"/>
    <w:rsid w:val="00A2452B"/>
    <w:rsid w:val="00A249BB"/>
    <w:rsid w:val="00A25DDC"/>
    <w:rsid w:val="00A27264"/>
    <w:rsid w:val="00A2783C"/>
    <w:rsid w:val="00A306BC"/>
    <w:rsid w:val="00A30CF3"/>
    <w:rsid w:val="00A311D1"/>
    <w:rsid w:val="00A31671"/>
    <w:rsid w:val="00A372CC"/>
    <w:rsid w:val="00A41E86"/>
    <w:rsid w:val="00A4410D"/>
    <w:rsid w:val="00A441FB"/>
    <w:rsid w:val="00A503B6"/>
    <w:rsid w:val="00A521DF"/>
    <w:rsid w:val="00A547F4"/>
    <w:rsid w:val="00A54DC3"/>
    <w:rsid w:val="00A5595D"/>
    <w:rsid w:val="00A56E2C"/>
    <w:rsid w:val="00A603FD"/>
    <w:rsid w:val="00A6383D"/>
    <w:rsid w:val="00A727E2"/>
    <w:rsid w:val="00A7397E"/>
    <w:rsid w:val="00A74401"/>
    <w:rsid w:val="00A751C7"/>
    <w:rsid w:val="00A775F7"/>
    <w:rsid w:val="00A811AB"/>
    <w:rsid w:val="00A852CB"/>
    <w:rsid w:val="00A860B1"/>
    <w:rsid w:val="00A90BC8"/>
    <w:rsid w:val="00A9259B"/>
    <w:rsid w:val="00AA09E9"/>
    <w:rsid w:val="00AA29A9"/>
    <w:rsid w:val="00AA58A1"/>
    <w:rsid w:val="00AB2313"/>
    <w:rsid w:val="00AB3809"/>
    <w:rsid w:val="00AB4B62"/>
    <w:rsid w:val="00AB5A9D"/>
    <w:rsid w:val="00AB6B63"/>
    <w:rsid w:val="00AC0970"/>
    <w:rsid w:val="00AC2E66"/>
    <w:rsid w:val="00AC305E"/>
    <w:rsid w:val="00AC4CFF"/>
    <w:rsid w:val="00AC556B"/>
    <w:rsid w:val="00AC63D2"/>
    <w:rsid w:val="00AD0D3A"/>
    <w:rsid w:val="00AD3BA7"/>
    <w:rsid w:val="00AD4F07"/>
    <w:rsid w:val="00AD5FD0"/>
    <w:rsid w:val="00AD64B1"/>
    <w:rsid w:val="00AE06D3"/>
    <w:rsid w:val="00AE14DA"/>
    <w:rsid w:val="00AE2E6C"/>
    <w:rsid w:val="00AE5B3C"/>
    <w:rsid w:val="00AE6D97"/>
    <w:rsid w:val="00AF3042"/>
    <w:rsid w:val="00AF38E4"/>
    <w:rsid w:val="00AF5329"/>
    <w:rsid w:val="00B01086"/>
    <w:rsid w:val="00B04061"/>
    <w:rsid w:val="00B05BD2"/>
    <w:rsid w:val="00B06029"/>
    <w:rsid w:val="00B10D7F"/>
    <w:rsid w:val="00B11487"/>
    <w:rsid w:val="00B14550"/>
    <w:rsid w:val="00B16515"/>
    <w:rsid w:val="00B1769C"/>
    <w:rsid w:val="00B20B50"/>
    <w:rsid w:val="00B20D96"/>
    <w:rsid w:val="00B21722"/>
    <w:rsid w:val="00B22848"/>
    <w:rsid w:val="00B24EAE"/>
    <w:rsid w:val="00B25A04"/>
    <w:rsid w:val="00B26C8A"/>
    <w:rsid w:val="00B32454"/>
    <w:rsid w:val="00B35ED4"/>
    <w:rsid w:val="00B3756B"/>
    <w:rsid w:val="00B3757A"/>
    <w:rsid w:val="00B37A0B"/>
    <w:rsid w:val="00B5045B"/>
    <w:rsid w:val="00B5066B"/>
    <w:rsid w:val="00B54F3F"/>
    <w:rsid w:val="00B5798A"/>
    <w:rsid w:val="00B706EF"/>
    <w:rsid w:val="00B71494"/>
    <w:rsid w:val="00B724B4"/>
    <w:rsid w:val="00B73009"/>
    <w:rsid w:val="00B77C1E"/>
    <w:rsid w:val="00B80F18"/>
    <w:rsid w:val="00B837D3"/>
    <w:rsid w:val="00B84006"/>
    <w:rsid w:val="00B84111"/>
    <w:rsid w:val="00B90059"/>
    <w:rsid w:val="00B90987"/>
    <w:rsid w:val="00B92CBC"/>
    <w:rsid w:val="00B95D49"/>
    <w:rsid w:val="00BA0835"/>
    <w:rsid w:val="00BA26C8"/>
    <w:rsid w:val="00BA26CB"/>
    <w:rsid w:val="00BA37B5"/>
    <w:rsid w:val="00BA399E"/>
    <w:rsid w:val="00BB0C03"/>
    <w:rsid w:val="00BB2EF3"/>
    <w:rsid w:val="00BB6BCE"/>
    <w:rsid w:val="00BB7533"/>
    <w:rsid w:val="00BC48DE"/>
    <w:rsid w:val="00BD07B1"/>
    <w:rsid w:val="00BD1C0C"/>
    <w:rsid w:val="00BD29F9"/>
    <w:rsid w:val="00BD48CC"/>
    <w:rsid w:val="00BD5E4A"/>
    <w:rsid w:val="00BD64FA"/>
    <w:rsid w:val="00BE20B3"/>
    <w:rsid w:val="00BE4F25"/>
    <w:rsid w:val="00BE6D72"/>
    <w:rsid w:val="00BE72FC"/>
    <w:rsid w:val="00BE7E59"/>
    <w:rsid w:val="00BF406F"/>
    <w:rsid w:val="00C00736"/>
    <w:rsid w:val="00C00CC6"/>
    <w:rsid w:val="00C02D84"/>
    <w:rsid w:val="00C04982"/>
    <w:rsid w:val="00C117FF"/>
    <w:rsid w:val="00C11B20"/>
    <w:rsid w:val="00C129DE"/>
    <w:rsid w:val="00C23461"/>
    <w:rsid w:val="00C24607"/>
    <w:rsid w:val="00C26292"/>
    <w:rsid w:val="00C32AAB"/>
    <w:rsid w:val="00C33FA5"/>
    <w:rsid w:val="00C35479"/>
    <w:rsid w:val="00C36534"/>
    <w:rsid w:val="00C369C9"/>
    <w:rsid w:val="00C45F99"/>
    <w:rsid w:val="00C5496F"/>
    <w:rsid w:val="00C57484"/>
    <w:rsid w:val="00C574EB"/>
    <w:rsid w:val="00C57CA0"/>
    <w:rsid w:val="00C57D53"/>
    <w:rsid w:val="00C6011D"/>
    <w:rsid w:val="00C6105B"/>
    <w:rsid w:val="00C61E2C"/>
    <w:rsid w:val="00C6258A"/>
    <w:rsid w:val="00C7038A"/>
    <w:rsid w:val="00C72ABD"/>
    <w:rsid w:val="00C825E8"/>
    <w:rsid w:val="00C84D6D"/>
    <w:rsid w:val="00C8763F"/>
    <w:rsid w:val="00C90CCF"/>
    <w:rsid w:val="00C96771"/>
    <w:rsid w:val="00CA56ED"/>
    <w:rsid w:val="00CB176B"/>
    <w:rsid w:val="00CB33DD"/>
    <w:rsid w:val="00CB4A3F"/>
    <w:rsid w:val="00CC5717"/>
    <w:rsid w:val="00CD2F08"/>
    <w:rsid w:val="00CD79DE"/>
    <w:rsid w:val="00CE02AB"/>
    <w:rsid w:val="00CE2027"/>
    <w:rsid w:val="00CE24E1"/>
    <w:rsid w:val="00CE28D6"/>
    <w:rsid w:val="00CE28DD"/>
    <w:rsid w:val="00CE2F4F"/>
    <w:rsid w:val="00CE5595"/>
    <w:rsid w:val="00CE67C8"/>
    <w:rsid w:val="00CF2040"/>
    <w:rsid w:val="00CF47EC"/>
    <w:rsid w:val="00CF6AFB"/>
    <w:rsid w:val="00D01911"/>
    <w:rsid w:val="00D06B6F"/>
    <w:rsid w:val="00D11D0C"/>
    <w:rsid w:val="00D15478"/>
    <w:rsid w:val="00D17AAF"/>
    <w:rsid w:val="00D22861"/>
    <w:rsid w:val="00D235FB"/>
    <w:rsid w:val="00D26085"/>
    <w:rsid w:val="00D31100"/>
    <w:rsid w:val="00D32320"/>
    <w:rsid w:val="00D33327"/>
    <w:rsid w:val="00D358DF"/>
    <w:rsid w:val="00D360A2"/>
    <w:rsid w:val="00D42B8A"/>
    <w:rsid w:val="00D43C48"/>
    <w:rsid w:val="00D4548C"/>
    <w:rsid w:val="00D46B4A"/>
    <w:rsid w:val="00D52155"/>
    <w:rsid w:val="00D65B0F"/>
    <w:rsid w:val="00D72101"/>
    <w:rsid w:val="00D725A4"/>
    <w:rsid w:val="00D73B24"/>
    <w:rsid w:val="00D741E0"/>
    <w:rsid w:val="00D77B56"/>
    <w:rsid w:val="00D80E85"/>
    <w:rsid w:val="00D87C36"/>
    <w:rsid w:val="00D91D0C"/>
    <w:rsid w:val="00DA46A3"/>
    <w:rsid w:val="00DA5D04"/>
    <w:rsid w:val="00DB2985"/>
    <w:rsid w:val="00DB69C3"/>
    <w:rsid w:val="00DC0A65"/>
    <w:rsid w:val="00DC6327"/>
    <w:rsid w:val="00DD06E2"/>
    <w:rsid w:val="00DD349D"/>
    <w:rsid w:val="00DD5EA2"/>
    <w:rsid w:val="00DD6E21"/>
    <w:rsid w:val="00DD7650"/>
    <w:rsid w:val="00DE1348"/>
    <w:rsid w:val="00DE14B4"/>
    <w:rsid w:val="00DE5A60"/>
    <w:rsid w:val="00DF02F3"/>
    <w:rsid w:val="00DF059E"/>
    <w:rsid w:val="00DF352D"/>
    <w:rsid w:val="00DF5E7A"/>
    <w:rsid w:val="00E002F6"/>
    <w:rsid w:val="00E028AE"/>
    <w:rsid w:val="00E06A12"/>
    <w:rsid w:val="00E17961"/>
    <w:rsid w:val="00E21031"/>
    <w:rsid w:val="00E33CB6"/>
    <w:rsid w:val="00E37546"/>
    <w:rsid w:val="00E41DA4"/>
    <w:rsid w:val="00E42258"/>
    <w:rsid w:val="00E42CA2"/>
    <w:rsid w:val="00E44E25"/>
    <w:rsid w:val="00E4621B"/>
    <w:rsid w:val="00E47095"/>
    <w:rsid w:val="00E51977"/>
    <w:rsid w:val="00E543D1"/>
    <w:rsid w:val="00E5755C"/>
    <w:rsid w:val="00E643EC"/>
    <w:rsid w:val="00E65251"/>
    <w:rsid w:val="00E7100D"/>
    <w:rsid w:val="00E71A73"/>
    <w:rsid w:val="00E8226E"/>
    <w:rsid w:val="00E84E9A"/>
    <w:rsid w:val="00E853B4"/>
    <w:rsid w:val="00E869D7"/>
    <w:rsid w:val="00E87535"/>
    <w:rsid w:val="00E87AFD"/>
    <w:rsid w:val="00E919A7"/>
    <w:rsid w:val="00E92DB0"/>
    <w:rsid w:val="00E97690"/>
    <w:rsid w:val="00EA4C1B"/>
    <w:rsid w:val="00EA5B36"/>
    <w:rsid w:val="00EA63F5"/>
    <w:rsid w:val="00EA66D9"/>
    <w:rsid w:val="00EB1759"/>
    <w:rsid w:val="00EB3706"/>
    <w:rsid w:val="00EB3B42"/>
    <w:rsid w:val="00EB5063"/>
    <w:rsid w:val="00EB5831"/>
    <w:rsid w:val="00EB607D"/>
    <w:rsid w:val="00EC0EDC"/>
    <w:rsid w:val="00EC2E80"/>
    <w:rsid w:val="00ED514C"/>
    <w:rsid w:val="00ED64AC"/>
    <w:rsid w:val="00EE09DF"/>
    <w:rsid w:val="00EE0BD3"/>
    <w:rsid w:val="00EE121A"/>
    <w:rsid w:val="00EE2A2C"/>
    <w:rsid w:val="00EE4E80"/>
    <w:rsid w:val="00EF119B"/>
    <w:rsid w:val="00EF325B"/>
    <w:rsid w:val="00EF352D"/>
    <w:rsid w:val="00EF44A6"/>
    <w:rsid w:val="00EF5547"/>
    <w:rsid w:val="00F02F8D"/>
    <w:rsid w:val="00F0319F"/>
    <w:rsid w:val="00F15EB3"/>
    <w:rsid w:val="00F16C76"/>
    <w:rsid w:val="00F1706F"/>
    <w:rsid w:val="00F17488"/>
    <w:rsid w:val="00F175D0"/>
    <w:rsid w:val="00F17CF0"/>
    <w:rsid w:val="00F23281"/>
    <w:rsid w:val="00F23DFB"/>
    <w:rsid w:val="00F24F78"/>
    <w:rsid w:val="00F26D8B"/>
    <w:rsid w:val="00F27633"/>
    <w:rsid w:val="00F3098B"/>
    <w:rsid w:val="00F32CAF"/>
    <w:rsid w:val="00F3322B"/>
    <w:rsid w:val="00F349E0"/>
    <w:rsid w:val="00F410D0"/>
    <w:rsid w:val="00F416B3"/>
    <w:rsid w:val="00F43CDE"/>
    <w:rsid w:val="00F44EC9"/>
    <w:rsid w:val="00F4509A"/>
    <w:rsid w:val="00F46D9C"/>
    <w:rsid w:val="00F470A0"/>
    <w:rsid w:val="00F55717"/>
    <w:rsid w:val="00F56778"/>
    <w:rsid w:val="00F56DA9"/>
    <w:rsid w:val="00F630E2"/>
    <w:rsid w:val="00F65404"/>
    <w:rsid w:val="00F66F59"/>
    <w:rsid w:val="00F73B60"/>
    <w:rsid w:val="00F75E24"/>
    <w:rsid w:val="00F76C7A"/>
    <w:rsid w:val="00F83A8B"/>
    <w:rsid w:val="00F84744"/>
    <w:rsid w:val="00F853C5"/>
    <w:rsid w:val="00F85B4A"/>
    <w:rsid w:val="00F9397A"/>
    <w:rsid w:val="00F941BD"/>
    <w:rsid w:val="00FA4231"/>
    <w:rsid w:val="00FA54DC"/>
    <w:rsid w:val="00FA5A0B"/>
    <w:rsid w:val="00FA7876"/>
    <w:rsid w:val="00FA7EF4"/>
    <w:rsid w:val="00FB1DFA"/>
    <w:rsid w:val="00FB273A"/>
    <w:rsid w:val="00FB34EC"/>
    <w:rsid w:val="00FC1B76"/>
    <w:rsid w:val="00FC2BFF"/>
    <w:rsid w:val="00FC3D8F"/>
    <w:rsid w:val="00FC6BC9"/>
    <w:rsid w:val="00FC734C"/>
    <w:rsid w:val="00FD4B2F"/>
    <w:rsid w:val="00FD4D63"/>
    <w:rsid w:val="00FD5B7A"/>
    <w:rsid w:val="00FD6626"/>
    <w:rsid w:val="00FD739D"/>
    <w:rsid w:val="00FE6FD4"/>
    <w:rsid w:val="00FE7EF1"/>
    <w:rsid w:val="00FF5B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072AC"/>
    <w:rPr>
      <w:sz w:val="24"/>
      <w:szCs w:val="24"/>
    </w:rPr>
  </w:style>
  <w:style w:type="paragraph" w:styleId="Ttulo1">
    <w:name w:val="heading 1"/>
    <w:basedOn w:val="Normal"/>
    <w:next w:val="Normal"/>
    <w:qFormat/>
    <w:rsid w:val="004072AC"/>
    <w:pPr>
      <w:keepNext/>
      <w:jc w:val="both"/>
      <w:outlineLvl w:val="0"/>
    </w:pPr>
    <w:rPr>
      <w:rFonts w:ascii="Arial" w:hAnsi="Arial" w:cs="Arial"/>
      <w:b/>
      <w:bCs/>
      <w:sz w:val="28"/>
      <w:lang w:val="en-US"/>
    </w:rPr>
  </w:style>
  <w:style w:type="paragraph" w:styleId="Ttulo2">
    <w:name w:val="heading 2"/>
    <w:basedOn w:val="Normal"/>
    <w:next w:val="Normal"/>
    <w:link w:val="Ttulo2Char"/>
    <w:qFormat/>
    <w:rsid w:val="00F46D9C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rsid w:val="004072AC"/>
    <w:pPr>
      <w:ind w:firstLine="2124"/>
      <w:jc w:val="both"/>
    </w:pPr>
    <w:rPr>
      <w:rFonts w:ascii="Arial" w:hAnsi="Arial" w:cs="Arial"/>
      <w:sz w:val="28"/>
    </w:rPr>
  </w:style>
  <w:style w:type="paragraph" w:styleId="Corpodetexto">
    <w:name w:val="Body Text"/>
    <w:basedOn w:val="Normal"/>
    <w:rsid w:val="004072AC"/>
    <w:pPr>
      <w:jc w:val="both"/>
    </w:pPr>
    <w:rPr>
      <w:rFonts w:ascii="Arial" w:hAnsi="Arial" w:cs="Arial"/>
      <w:b/>
      <w:bCs/>
      <w:sz w:val="28"/>
    </w:rPr>
  </w:style>
  <w:style w:type="paragraph" w:styleId="Textoembloco">
    <w:name w:val="Block Text"/>
    <w:basedOn w:val="Normal"/>
    <w:rsid w:val="004072AC"/>
    <w:pPr>
      <w:spacing w:line="240" w:lineRule="atLeast"/>
      <w:ind w:left="2520" w:right="1075"/>
      <w:jc w:val="both"/>
    </w:pPr>
    <w:rPr>
      <w:rFonts w:ascii="Verdana" w:hAnsi="Verdana"/>
      <w:b/>
      <w:sz w:val="22"/>
    </w:rPr>
  </w:style>
  <w:style w:type="paragraph" w:styleId="Textodebalo">
    <w:name w:val="Balloon Text"/>
    <w:basedOn w:val="Normal"/>
    <w:semiHidden/>
    <w:rsid w:val="004072AC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rsid w:val="004072AC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4072AC"/>
    <w:pPr>
      <w:tabs>
        <w:tab w:val="center" w:pos="4419"/>
        <w:tab w:val="right" w:pos="8838"/>
      </w:tabs>
    </w:pPr>
  </w:style>
  <w:style w:type="paragraph" w:styleId="Recuodecorpodetexto2">
    <w:name w:val="Body Text Indent 2"/>
    <w:basedOn w:val="Normal"/>
    <w:rsid w:val="004072AC"/>
    <w:pPr>
      <w:spacing w:line="240" w:lineRule="atLeast"/>
      <w:ind w:firstLine="720"/>
      <w:jc w:val="both"/>
    </w:pPr>
    <w:rPr>
      <w:rFonts w:ascii="Arial" w:hAnsi="Arial" w:cs="Arial"/>
      <w:sz w:val="26"/>
    </w:rPr>
  </w:style>
  <w:style w:type="paragraph" w:styleId="PargrafodaLista">
    <w:name w:val="List Paragraph"/>
    <w:basedOn w:val="Normal"/>
    <w:uiPriority w:val="34"/>
    <w:qFormat/>
    <w:rsid w:val="00BB0C03"/>
    <w:pPr>
      <w:ind w:left="708"/>
    </w:pPr>
  </w:style>
  <w:style w:type="character" w:customStyle="1" w:styleId="Ttulo2Char">
    <w:name w:val="Título 2 Char"/>
    <w:link w:val="Ttulo2"/>
    <w:semiHidden/>
    <w:rsid w:val="00F46D9C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Hyperlink">
    <w:name w:val="Hyperlink"/>
    <w:rsid w:val="00D11D0C"/>
    <w:rPr>
      <w:strike w:val="0"/>
      <w:dstrike w:val="0"/>
      <w:color w:val="000000"/>
      <w:u w:val="none"/>
      <w:effect w:val="none"/>
    </w:rPr>
  </w:style>
  <w:style w:type="paragraph" w:styleId="NormalWeb">
    <w:name w:val="Normal (Web)"/>
    <w:basedOn w:val="Normal"/>
    <w:uiPriority w:val="99"/>
    <w:rsid w:val="00D11D0C"/>
    <w:pPr>
      <w:spacing w:before="100" w:beforeAutospacing="1" w:after="100" w:afterAutospacing="1"/>
    </w:pPr>
  </w:style>
  <w:style w:type="paragraph" w:styleId="Partesuperior-zdoformulrio">
    <w:name w:val="HTML Top of Form"/>
    <w:basedOn w:val="Normal"/>
    <w:next w:val="Normal"/>
    <w:hidden/>
    <w:rsid w:val="00D11D0C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styleId="Forte">
    <w:name w:val="Strong"/>
    <w:qFormat/>
    <w:rsid w:val="00D11D0C"/>
    <w:rPr>
      <w:b/>
      <w:bCs/>
    </w:rPr>
  </w:style>
  <w:style w:type="paragraph" w:styleId="Parteinferiordoformulrio">
    <w:name w:val="HTML Bottom of Form"/>
    <w:basedOn w:val="Normal"/>
    <w:next w:val="Normal"/>
    <w:hidden/>
    <w:rsid w:val="00D11D0C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paragraph" w:styleId="Commarcadores">
    <w:name w:val="List Bullet"/>
    <w:basedOn w:val="Normal"/>
    <w:rsid w:val="00B1769C"/>
    <w:pPr>
      <w:numPr>
        <w:numId w:val="7"/>
      </w:numPr>
    </w:pPr>
  </w:style>
  <w:style w:type="paragraph" w:customStyle="1" w:styleId="western">
    <w:name w:val="western"/>
    <w:basedOn w:val="Normal"/>
    <w:rsid w:val="006045B7"/>
    <w:pPr>
      <w:spacing w:before="100" w:beforeAutospacing="1" w:after="119"/>
    </w:pPr>
  </w:style>
  <w:style w:type="paragraph" w:customStyle="1" w:styleId="Ementa-Ttulo">
    <w:name w:val="Ementa - Título"/>
    <w:basedOn w:val="Normal"/>
    <w:rsid w:val="00A27264"/>
    <w:pPr>
      <w:ind w:left="2835"/>
      <w:jc w:val="both"/>
    </w:pPr>
    <w:rPr>
      <w:rFonts w:ascii="Arial" w:hAnsi="Arial" w:cs="Arial"/>
      <w:b/>
      <w:bCs/>
      <w:caps/>
      <w:sz w:val="22"/>
      <w:szCs w:val="22"/>
    </w:rPr>
  </w:style>
  <w:style w:type="paragraph" w:customStyle="1" w:styleId="Ementa-Corpo">
    <w:name w:val="Ementa - Corpo"/>
    <w:basedOn w:val="Normal"/>
    <w:link w:val="Ementa-CorpoChar"/>
    <w:rsid w:val="00A27264"/>
    <w:pPr>
      <w:ind w:left="2835"/>
      <w:jc w:val="both"/>
    </w:pPr>
    <w:rPr>
      <w:rFonts w:ascii="Arial" w:hAnsi="Arial"/>
      <w:b/>
      <w:bCs/>
      <w:sz w:val="22"/>
      <w:szCs w:val="22"/>
    </w:rPr>
  </w:style>
  <w:style w:type="character" w:customStyle="1" w:styleId="Ementa-CorpoChar">
    <w:name w:val="Ementa - Corpo Char"/>
    <w:link w:val="Ementa-Corpo"/>
    <w:locked/>
    <w:rsid w:val="00A27264"/>
    <w:rPr>
      <w:rFonts w:ascii="Arial" w:hAnsi="Arial" w:cs="Arial"/>
      <w:b/>
      <w:bCs/>
      <w:sz w:val="22"/>
      <w:szCs w:val="22"/>
    </w:rPr>
  </w:style>
  <w:style w:type="paragraph" w:customStyle="1" w:styleId="PargrafoNormal">
    <w:name w:val="Parágrafo Normal"/>
    <w:basedOn w:val="Normal"/>
    <w:link w:val="PargrafoNormalChar"/>
    <w:rsid w:val="00BA26CB"/>
    <w:pPr>
      <w:spacing w:after="60" w:line="360" w:lineRule="auto"/>
      <w:ind w:firstLine="1418"/>
      <w:jc w:val="both"/>
    </w:pPr>
    <w:rPr>
      <w:rFonts w:ascii="Arial" w:hAnsi="Arial"/>
    </w:rPr>
  </w:style>
  <w:style w:type="character" w:customStyle="1" w:styleId="PargrafoNormalChar">
    <w:name w:val="Parágrafo Normal Char"/>
    <w:link w:val="PargrafoNormal"/>
    <w:rsid w:val="00BA26CB"/>
    <w:rPr>
      <w:rFonts w:ascii="Arial" w:hAnsi="Arial" w:cs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969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2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5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4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2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97215">
                  <w:marLeft w:val="0"/>
                  <w:marRight w:val="142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009894">
                      <w:marLeft w:val="0"/>
                      <w:marRight w:val="0"/>
                      <w:marTop w:val="203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557352">
                          <w:marLeft w:val="0"/>
                          <w:marRight w:val="0"/>
                          <w:marTop w:val="101"/>
                          <w:marBottom w:val="101"/>
                          <w:divBdr>
                            <w:top w:val="single" w:sz="4" w:space="5" w:color="EEEEEE"/>
                            <w:left w:val="single" w:sz="4" w:space="5" w:color="EEEEEE"/>
                            <w:bottom w:val="single" w:sz="4" w:space="5" w:color="EEEEEE"/>
                            <w:right w:val="single" w:sz="4" w:space="5" w:color="EEEEEE"/>
                          </w:divBdr>
                          <w:divsChild>
                            <w:div w:id="31081921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3935534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8414973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4786762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4183231">
                          <w:marLeft w:val="0"/>
                          <w:marRight w:val="0"/>
                          <w:marTop w:val="203"/>
                          <w:marBottom w:val="203"/>
                          <w:divBdr>
                            <w:top w:val="single" w:sz="4" w:space="5" w:color="CCCCCC"/>
                            <w:left w:val="single" w:sz="4" w:space="5" w:color="CCCCCC"/>
                            <w:bottom w:val="single" w:sz="4" w:space="5" w:color="CCCCCC"/>
                            <w:right w:val="single" w:sz="4" w:space="5" w:color="CCCCCC"/>
                          </w:divBdr>
                        </w:div>
                      </w:divsChild>
                    </w:div>
                  </w:divsChild>
                </w:div>
                <w:div w:id="1349985096">
                  <w:marLeft w:val="0"/>
                  <w:marRight w:val="0"/>
                  <w:marTop w:val="203"/>
                  <w:marBottom w:val="0"/>
                  <w:divBdr>
                    <w:top w:val="single" w:sz="4" w:space="0" w:color="EAEAEA"/>
                    <w:left w:val="single" w:sz="4" w:space="0" w:color="EAEAEA"/>
                    <w:bottom w:val="single" w:sz="4" w:space="0" w:color="EAEAEA"/>
                    <w:right w:val="single" w:sz="4" w:space="0" w:color="EAEAEA"/>
                  </w:divBdr>
                  <w:divsChild>
                    <w:div w:id="651757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0351490">
                          <w:marLeft w:val="30"/>
                          <w:marRight w:val="30"/>
                          <w:marTop w:val="30"/>
                          <w:marBottom w:val="30"/>
                          <w:divBdr>
                            <w:top w:val="single" w:sz="4" w:space="2" w:color="CCCCCC"/>
                            <w:left w:val="single" w:sz="4" w:space="2" w:color="CCCCCC"/>
                            <w:bottom w:val="single" w:sz="4" w:space="2" w:color="CCCCCC"/>
                            <w:right w:val="single" w:sz="4" w:space="2" w:color="CCCCCC"/>
                          </w:divBdr>
                        </w:div>
                      </w:divsChild>
                    </w:div>
                    <w:div w:id="1404334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717787">
                          <w:marLeft w:val="30"/>
                          <w:marRight w:val="30"/>
                          <w:marTop w:val="30"/>
                          <w:marBottom w:val="30"/>
                          <w:divBdr>
                            <w:top w:val="single" w:sz="4" w:space="2" w:color="CCCCCC"/>
                            <w:left w:val="single" w:sz="4" w:space="2" w:color="CCCCCC"/>
                            <w:bottom w:val="single" w:sz="4" w:space="2" w:color="CCCCCC"/>
                            <w:right w:val="single" w:sz="4" w:space="2" w:color="CCCCCC"/>
                          </w:divBdr>
                          <w:divsChild>
                            <w:div w:id="360983486">
                              <w:marLeft w:val="0"/>
                              <w:marRight w:val="0"/>
                              <w:marTop w:val="51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29842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327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0106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025537">
                          <w:marLeft w:val="30"/>
                          <w:marRight w:val="30"/>
                          <w:marTop w:val="30"/>
                          <w:marBottom w:val="30"/>
                          <w:divBdr>
                            <w:top w:val="single" w:sz="4" w:space="2" w:color="CCCCCC"/>
                            <w:left w:val="single" w:sz="4" w:space="2" w:color="CCCCCC"/>
                            <w:bottom w:val="single" w:sz="4" w:space="2" w:color="CCCCCC"/>
                            <w:right w:val="single" w:sz="4" w:space="2" w:color="CCCCCC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96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887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8286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62602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532710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066930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299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4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1190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86419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70877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227704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420108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692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0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dor\Dados%20de%20aplicativos\Microsoft\Modelos\Papel%20Timbrad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Papel Timbrado</Template>
  <TotalTime>6</TotalTime>
  <Pages>2</Pages>
  <Words>716</Words>
  <Characters>3868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Pedido licitação</vt:lpstr>
    </vt:vector>
  </TitlesOfParts>
  <Company>Prefeitura Municipal de São Pedro do Sul</Company>
  <LinksUpToDate>false</LinksUpToDate>
  <CharactersWithSpaces>4575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Pedido licitação</dc:title>
  <dc:creator>Pref</dc:creator>
  <cp:lastModifiedBy>Setor de Licitações</cp:lastModifiedBy>
  <cp:revision>2</cp:revision>
  <cp:lastPrinted>2013-04-01T18:09:00Z</cp:lastPrinted>
  <dcterms:created xsi:type="dcterms:W3CDTF">2017-12-27T12:26:00Z</dcterms:created>
  <dcterms:modified xsi:type="dcterms:W3CDTF">2017-12-27T12:26:00Z</dcterms:modified>
</cp:coreProperties>
</file>